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6.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7.xml" ContentType="application/vnd.openxmlformats-officedocument.wordprocessingml.footer+xml"/>
  <Override PartName="/word/header1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390" w:type="dxa"/>
        <w:tblLayout w:type="fixed"/>
        <w:tblCellMar>
          <w:left w:w="70" w:type="dxa"/>
          <w:right w:w="70" w:type="dxa"/>
        </w:tblCellMar>
        <w:tblLook w:val="0000" w:firstRow="0" w:lastRow="0" w:firstColumn="0" w:lastColumn="0" w:noHBand="0" w:noVBand="0"/>
      </w:tblPr>
      <w:tblGrid>
        <w:gridCol w:w="2055"/>
        <w:gridCol w:w="5181"/>
        <w:gridCol w:w="2154"/>
      </w:tblGrid>
      <w:tr w:rsidR="008176C5" w:rsidTr="00710F8C">
        <w:trPr>
          <w:cantSplit/>
        </w:trPr>
        <w:tc>
          <w:tcPr>
            <w:tcW w:w="2055" w:type="dxa"/>
            <w:tcBorders>
              <w:top w:val="single" w:sz="12" w:space="0" w:color="auto"/>
              <w:left w:val="single" w:sz="12" w:space="0" w:color="auto"/>
              <w:bottom w:val="single" w:sz="6" w:space="0" w:color="auto"/>
              <w:right w:val="single" w:sz="6" w:space="0" w:color="auto"/>
            </w:tcBorders>
          </w:tcPr>
          <w:p w:rsidR="008176C5" w:rsidRDefault="008176C5" w:rsidP="008176C5">
            <w:pPr>
              <w:spacing w:before="120"/>
            </w:pPr>
            <w:bookmarkStart w:id="0" w:name="_GoBack"/>
            <w:bookmarkEnd w:id="0"/>
            <w:r>
              <w:t>Elektrárny Opatovice, a.s.</w:t>
            </w:r>
          </w:p>
        </w:tc>
        <w:tc>
          <w:tcPr>
            <w:tcW w:w="5181" w:type="dxa"/>
            <w:tcBorders>
              <w:top w:val="single" w:sz="12" w:space="0" w:color="auto"/>
              <w:bottom w:val="single" w:sz="6" w:space="0" w:color="auto"/>
            </w:tcBorders>
          </w:tcPr>
          <w:p w:rsidR="008176C5" w:rsidRDefault="00DE2BD3" w:rsidP="008C24CF">
            <w:pPr>
              <w:spacing w:before="120"/>
              <w:jc w:val="center"/>
            </w:pPr>
            <w:r>
              <w:t>Metodický pokyn ŘV č.</w:t>
            </w:r>
            <w:r w:rsidR="008176C5">
              <w:t xml:space="preserve"> </w:t>
            </w:r>
            <w:r>
              <w:t>3/2008</w:t>
            </w:r>
            <w:r w:rsidR="00CB25C7">
              <w:t xml:space="preserve"> </w:t>
            </w:r>
            <w:r>
              <w:t>-</w:t>
            </w:r>
            <w:r w:rsidR="00CB25C7">
              <w:t xml:space="preserve"> </w:t>
            </w:r>
            <w:r w:rsidR="008C24CF">
              <w:t>5</w:t>
            </w:r>
          </w:p>
        </w:tc>
        <w:tc>
          <w:tcPr>
            <w:tcW w:w="2154" w:type="dxa"/>
            <w:tcBorders>
              <w:top w:val="single" w:sz="12" w:space="0" w:color="auto"/>
              <w:left w:val="single" w:sz="6" w:space="0" w:color="auto"/>
              <w:bottom w:val="single" w:sz="6" w:space="0" w:color="auto"/>
              <w:right w:val="single" w:sz="12" w:space="0" w:color="auto"/>
            </w:tcBorders>
          </w:tcPr>
          <w:p w:rsidR="008176C5" w:rsidRDefault="008176C5" w:rsidP="00AB5DD9">
            <w:pPr>
              <w:spacing w:before="120"/>
            </w:pPr>
            <w:r>
              <w:t>Datum účinnosti revize:</w:t>
            </w:r>
            <w:r w:rsidR="00DE2BD3">
              <w:t xml:space="preserve"> </w:t>
            </w:r>
            <w:r w:rsidR="008C24CF">
              <w:t>2</w:t>
            </w:r>
            <w:r w:rsidR="00AB5DD9">
              <w:t>1</w:t>
            </w:r>
            <w:r w:rsidR="008C24CF">
              <w:t>. 1</w:t>
            </w:r>
            <w:r w:rsidR="00AB5DD9">
              <w:t>1</w:t>
            </w:r>
            <w:r w:rsidR="008C24CF">
              <w:t>. 2016</w:t>
            </w:r>
          </w:p>
        </w:tc>
      </w:tr>
      <w:tr w:rsidR="008176C5" w:rsidTr="00710F8C">
        <w:trPr>
          <w:cantSplit/>
        </w:trPr>
        <w:tc>
          <w:tcPr>
            <w:tcW w:w="2055" w:type="dxa"/>
            <w:tcBorders>
              <w:top w:val="single" w:sz="6" w:space="0" w:color="auto"/>
              <w:left w:val="single" w:sz="12" w:space="0" w:color="auto"/>
              <w:bottom w:val="single" w:sz="6" w:space="0" w:color="auto"/>
              <w:right w:val="single" w:sz="6" w:space="0" w:color="auto"/>
            </w:tcBorders>
          </w:tcPr>
          <w:p w:rsidR="008176C5" w:rsidRDefault="008176C5" w:rsidP="008176C5">
            <w:pPr>
              <w:spacing w:before="120"/>
            </w:pPr>
            <w:r>
              <w:t>Účinnost:</w:t>
            </w:r>
            <w:r w:rsidR="00DE2BD3">
              <w:br/>
              <w:t>6. 10. 2008</w:t>
            </w:r>
          </w:p>
        </w:tc>
        <w:tc>
          <w:tcPr>
            <w:tcW w:w="5181" w:type="dxa"/>
            <w:tcBorders>
              <w:top w:val="single" w:sz="6" w:space="0" w:color="auto"/>
            </w:tcBorders>
          </w:tcPr>
          <w:p w:rsidR="008176C5" w:rsidRDefault="008176C5" w:rsidP="008176C5">
            <w:pPr>
              <w:spacing w:before="120"/>
            </w:pPr>
            <w:r>
              <w:t xml:space="preserve">Věc: </w:t>
            </w:r>
          </w:p>
        </w:tc>
        <w:tc>
          <w:tcPr>
            <w:tcW w:w="2154" w:type="dxa"/>
            <w:tcBorders>
              <w:top w:val="single" w:sz="6" w:space="0" w:color="auto"/>
              <w:left w:val="single" w:sz="6" w:space="0" w:color="auto"/>
              <w:bottom w:val="single" w:sz="6" w:space="0" w:color="auto"/>
              <w:right w:val="single" w:sz="12" w:space="0" w:color="auto"/>
            </w:tcBorders>
          </w:tcPr>
          <w:p w:rsidR="008176C5" w:rsidRDefault="00DE2BD3" w:rsidP="008176C5">
            <w:pPr>
              <w:spacing w:before="120"/>
            </w:pPr>
            <w:r>
              <w:t>Spis.</w:t>
            </w:r>
            <w:r w:rsidR="00372A74">
              <w:t xml:space="preserve"> </w:t>
            </w:r>
            <w:r>
              <w:t>zn</w:t>
            </w:r>
            <w:r w:rsidR="00372A74">
              <w:t>.</w:t>
            </w:r>
            <w:r w:rsidR="008176C5">
              <w:t>:</w:t>
            </w:r>
          </w:p>
          <w:p w:rsidR="008176C5" w:rsidRDefault="00DE2BD3" w:rsidP="008176C5">
            <w:pPr>
              <w:spacing w:before="120"/>
              <w:jc w:val="center"/>
            </w:pPr>
            <w:r>
              <w:t>2.51</w:t>
            </w:r>
          </w:p>
        </w:tc>
      </w:tr>
      <w:tr w:rsidR="008176C5" w:rsidTr="00710F8C">
        <w:trPr>
          <w:cantSplit/>
        </w:trPr>
        <w:tc>
          <w:tcPr>
            <w:tcW w:w="2055" w:type="dxa"/>
            <w:tcBorders>
              <w:top w:val="single" w:sz="6" w:space="0" w:color="auto"/>
              <w:left w:val="single" w:sz="12" w:space="0" w:color="auto"/>
              <w:bottom w:val="single" w:sz="6" w:space="0" w:color="auto"/>
              <w:right w:val="single" w:sz="6" w:space="0" w:color="auto"/>
            </w:tcBorders>
          </w:tcPr>
          <w:p w:rsidR="008176C5" w:rsidRDefault="008176C5" w:rsidP="00D90EB3">
            <w:pPr>
              <w:spacing w:before="120"/>
            </w:pPr>
            <w:r>
              <w:t>Přílohy:</w:t>
            </w:r>
            <w:r w:rsidR="008B2E2D">
              <w:t xml:space="preserve"> </w:t>
            </w:r>
            <w:r w:rsidR="00D90EB3">
              <w:t>10</w:t>
            </w:r>
            <w:r w:rsidR="00003D41">
              <w:t xml:space="preserve"> </w:t>
            </w:r>
          </w:p>
        </w:tc>
        <w:tc>
          <w:tcPr>
            <w:tcW w:w="5181" w:type="dxa"/>
            <w:tcBorders>
              <w:bottom w:val="single" w:sz="6" w:space="0" w:color="auto"/>
            </w:tcBorders>
          </w:tcPr>
          <w:p w:rsidR="008176C5" w:rsidRDefault="00DE2BD3" w:rsidP="000973E7">
            <w:pPr>
              <w:spacing w:before="120"/>
              <w:jc w:val="center"/>
            </w:pPr>
            <w:r>
              <w:t>Organizace a provádění svářečských prací v EOP</w:t>
            </w:r>
          </w:p>
        </w:tc>
        <w:tc>
          <w:tcPr>
            <w:tcW w:w="2154" w:type="dxa"/>
            <w:tcBorders>
              <w:top w:val="single" w:sz="6" w:space="0" w:color="auto"/>
              <w:left w:val="single" w:sz="6" w:space="0" w:color="auto"/>
              <w:bottom w:val="single" w:sz="6" w:space="0" w:color="auto"/>
              <w:right w:val="single" w:sz="12" w:space="0" w:color="auto"/>
            </w:tcBorders>
          </w:tcPr>
          <w:p w:rsidR="008176C5" w:rsidRDefault="008176C5" w:rsidP="008176C5">
            <w:pPr>
              <w:spacing w:before="120"/>
            </w:pPr>
            <w:r>
              <w:t>Zpracoval:</w:t>
            </w:r>
          </w:p>
          <w:p w:rsidR="008176C5" w:rsidRDefault="00DE2BD3" w:rsidP="008176C5">
            <w:pPr>
              <w:spacing w:before="120"/>
              <w:jc w:val="center"/>
            </w:pPr>
            <w:r>
              <w:t>J. Blecha</w:t>
            </w:r>
          </w:p>
        </w:tc>
      </w:tr>
      <w:tr w:rsidR="008176C5" w:rsidTr="00710F8C">
        <w:trPr>
          <w:cantSplit/>
        </w:trPr>
        <w:tc>
          <w:tcPr>
            <w:tcW w:w="7236" w:type="dxa"/>
            <w:gridSpan w:val="2"/>
            <w:tcBorders>
              <w:top w:val="single" w:sz="6" w:space="0" w:color="auto"/>
              <w:left w:val="single" w:sz="12" w:space="0" w:color="auto"/>
              <w:bottom w:val="single" w:sz="12" w:space="0" w:color="auto"/>
              <w:right w:val="single" w:sz="6" w:space="0" w:color="auto"/>
            </w:tcBorders>
          </w:tcPr>
          <w:p w:rsidR="008176C5" w:rsidRDefault="008176C5" w:rsidP="008176C5">
            <w:pPr>
              <w:spacing w:before="120"/>
            </w:pPr>
            <w:r>
              <w:t xml:space="preserve">Za revize odpovídá útvar: </w:t>
            </w:r>
            <w:r w:rsidR="00DE2BD3">
              <w:t>Údržba</w:t>
            </w:r>
          </w:p>
        </w:tc>
        <w:tc>
          <w:tcPr>
            <w:tcW w:w="2154" w:type="dxa"/>
            <w:tcBorders>
              <w:top w:val="single" w:sz="6" w:space="0" w:color="auto"/>
              <w:left w:val="single" w:sz="6" w:space="0" w:color="auto"/>
              <w:bottom w:val="single" w:sz="12" w:space="0" w:color="auto"/>
              <w:right w:val="single" w:sz="12" w:space="0" w:color="auto"/>
            </w:tcBorders>
          </w:tcPr>
          <w:p w:rsidR="008176C5" w:rsidRDefault="008176C5" w:rsidP="008176C5">
            <w:pPr>
              <w:spacing w:before="120"/>
            </w:pPr>
            <w:r>
              <w:t xml:space="preserve">Počet stran: </w:t>
            </w:r>
            <w:r w:rsidR="002460CA">
              <w:t>20</w:t>
            </w:r>
          </w:p>
          <w:p w:rsidR="008176C5" w:rsidRDefault="001C57A7" w:rsidP="00567EBF">
            <w:r>
              <w:t xml:space="preserve">vč. příloh: </w:t>
            </w:r>
            <w:r w:rsidR="00567EBF">
              <w:t>46</w:t>
            </w:r>
            <w:r w:rsidR="002460CA">
              <w:t xml:space="preserve"> </w:t>
            </w:r>
          </w:p>
        </w:tc>
      </w:tr>
    </w:tbl>
    <w:p w:rsidR="00503878" w:rsidRDefault="00503878" w:rsidP="00411239"/>
    <w:p w:rsidR="00411239" w:rsidRDefault="00411239" w:rsidP="00411239"/>
    <w:p w:rsidR="00503878" w:rsidRDefault="00503878" w:rsidP="00411239"/>
    <w:p w:rsidR="00503878" w:rsidRDefault="00503878" w:rsidP="00411239"/>
    <w:p w:rsidR="00503878" w:rsidRDefault="00503878" w:rsidP="00411239"/>
    <w:p w:rsidR="00503878" w:rsidRDefault="00503878" w:rsidP="00411239"/>
    <w:p w:rsidR="00503878" w:rsidRDefault="00503878" w:rsidP="00411239"/>
    <w:p w:rsidR="00411239" w:rsidRDefault="00411239" w:rsidP="00411239"/>
    <w:p w:rsidR="000973E7" w:rsidRDefault="000973E7" w:rsidP="00411239"/>
    <w:p w:rsidR="00411239" w:rsidRDefault="00DE2BD3" w:rsidP="00411239">
      <w:pPr>
        <w:jc w:val="center"/>
      </w:pPr>
      <w:r>
        <w:rPr>
          <w:b/>
          <w:caps/>
          <w:sz w:val="40"/>
          <w:szCs w:val="40"/>
        </w:rPr>
        <w:t>ORGANIZACE A PROVÁDĚNÍ SVÁŘEČSKÝCH PRACÍ V EOP</w:t>
      </w:r>
      <w:r w:rsidR="00E95E46">
        <w:rPr>
          <w:b/>
          <w:caps/>
          <w:sz w:val="40"/>
          <w:szCs w:val="40"/>
        </w:rPr>
        <w:t xml:space="preserve"> </w:t>
      </w:r>
    </w:p>
    <w:p w:rsidR="00411239" w:rsidRDefault="00411239" w:rsidP="00411239"/>
    <w:p w:rsidR="00411239" w:rsidRDefault="00411239" w:rsidP="00411239"/>
    <w:p w:rsidR="00411239" w:rsidRDefault="00411239" w:rsidP="00411239"/>
    <w:p w:rsidR="00411239" w:rsidRDefault="00411239" w:rsidP="00411239"/>
    <w:p w:rsidR="00411239" w:rsidRDefault="00411239" w:rsidP="00411239"/>
    <w:p w:rsidR="00411239" w:rsidRDefault="00411239" w:rsidP="00411239"/>
    <w:p w:rsidR="00411239" w:rsidRDefault="00411239" w:rsidP="00411239"/>
    <w:p w:rsidR="00411239" w:rsidRDefault="00411239" w:rsidP="00411239"/>
    <w:p w:rsidR="000973E7" w:rsidRDefault="000973E7" w:rsidP="00411239"/>
    <w:p w:rsidR="00411239" w:rsidRDefault="00411239" w:rsidP="00411239">
      <w:r>
        <w:tab/>
      </w:r>
      <w:r>
        <w:tab/>
      </w:r>
      <w:r>
        <w:tab/>
      </w:r>
      <w:r>
        <w:tab/>
      </w:r>
      <w:r>
        <w:tab/>
        <w:t xml:space="preserve">Schválil: </w:t>
      </w:r>
      <w:r>
        <w:tab/>
        <w:t>.................</w:t>
      </w:r>
      <w:r w:rsidR="008F6152">
        <w:t>.............................</w:t>
      </w:r>
      <w:r w:rsidR="008F6152">
        <w:tab/>
      </w:r>
      <w:r w:rsidR="008F6152">
        <w:tab/>
      </w:r>
      <w:r w:rsidR="008F6152">
        <w:tab/>
      </w:r>
      <w:r w:rsidR="008F6152">
        <w:tab/>
      </w:r>
      <w:r w:rsidR="008F6152">
        <w:tab/>
      </w:r>
      <w:r w:rsidR="008F6152">
        <w:tab/>
      </w:r>
      <w:r w:rsidR="008F6152">
        <w:tab/>
      </w:r>
      <w:r w:rsidR="008F6152">
        <w:tab/>
      </w:r>
      <w:r w:rsidR="008F6152">
        <w:tab/>
      </w:r>
      <w:r w:rsidR="008F6152">
        <w:tab/>
        <w:t>ředitel</w:t>
      </w:r>
      <w:r w:rsidR="00DE2BD3">
        <w:t xml:space="preserve"> pro výrobu</w:t>
      </w:r>
    </w:p>
    <w:p w:rsidR="008F6152" w:rsidRDefault="008F6152" w:rsidP="00411239"/>
    <w:p w:rsidR="008F6152" w:rsidRDefault="008F6152" w:rsidP="00411239"/>
    <w:p w:rsidR="00411239" w:rsidRDefault="00411239" w:rsidP="00411239"/>
    <w:p w:rsidR="00411239" w:rsidRDefault="00411239" w:rsidP="00411239"/>
    <w:p w:rsidR="00D243E8" w:rsidRDefault="00D243E8" w:rsidP="00411239"/>
    <w:p w:rsidR="00D243E8" w:rsidRDefault="00D243E8" w:rsidP="00411239"/>
    <w:tbl>
      <w:tblPr>
        <w:tblW w:w="0" w:type="auto"/>
        <w:tblLook w:val="01E0" w:firstRow="1" w:lastRow="1" w:firstColumn="1" w:lastColumn="1" w:noHBand="0" w:noVBand="0"/>
      </w:tblPr>
      <w:tblGrid>
        <w:gridCol w:w="2303"/>
        <w:gridCol w:w="2303"/>
        <w:gridCol w:w="2303"/>
        <w:gridCol w:w="2303"/>
      </w:tblGrid>
      <w:tr w:rsidR="00474982" w:rsidTr="003B36E9">
        <w:tc>
          <w:tcPr>
            <w:tcW w:w="4606" w:type="dxa"/>
            <w:gridSpan w:val="2"/>
            <w:shd w:val="clear" w:color="auto" w:fill="auto"/>
          </w:tcPr>
          <w:p w:rsidR="00474982" w:rsidRDefault="00474982" w:rsidP="00411239">
            <w:r>
              <w:t>Přezkoumal formálně:</w:t>
            </w:r>
          </w:p>
        </w:tc>
        <w:tc>
          <w:tcPr>
            <w:tcW w:w="4606" w:type="dxa"/>
            <w:gridSpan w:val="2"/>
            <w:shd w:val="clear" w:color="auto" w:fill="auto"/>
          </w:tcPr>
          <w:p w:rsidR="00474982" w:rsidRDefault="00474982" w:rsidP="00411239"/>
        </w:tc>
      </w:tr>
      <w:tr w:rsidR="00474982" w:rsidTr="003B36E9">
        <w:tc>
          <w:tcPr>
            <w:tcW w:w="2303" w:type="dxa"/>
            <w:shd w:val="clear" w:color="auto" w:fill="auto"/>
          </w:tcPr>
          <w:p w:rsidR="00474982" w:rsidRDefault="00474982" w:rsidP="00411239"/>
        </w:tc>
        <w:tc>
          <w:tcPr>
            <w:tcW w:w="2303" w:type="dxa"/>
            <w:shd w:val="clear" w:color="auto" w:fill="auto"/>
          </w:tcPr>
          <w:p w:rsidR="00474982" w:rsidRDefault="00474982" w:rsidP="003B36E9">
            <w:pPr>
              <w:jc w:val="center"/>
            </w:pPr>
            <w:r>
              <w:t>..............................</w:t>
            </w:r>
          </w:p>
        </w:tc>
        <w:tc>
          <w:tcPr>
            <w:tcW w:w="2303" w:type="dxa"/>
            <w:shd w:val="clear" w:color="auto" w:fill="auto"/>
          </w:tcPr>
          <w:p w:rsidR="00474982" w:rsidRDefault="00474982" w:rsidP="00411239"/>
        </w:tc>
        <w:tc>
          <w:tcPr>
            <w:tcW w:w="2303" w:type="dxa"/>
            <w:shd w:val="clear" w:color="auto" w:fill="auto"/>
          </w:tcPr>
          <w:p w:rsidR="00474982" w:rsidRDefault="00474982" w:rsidP="003B36E9">
            <w:pPr>
              <w:jc w:val="center"/>
            </w:pPr>
          </w:p>
        </w:tc>
      </w:tr>
      <w:tr w:rsidR="00474982" w:rsidTr="003B36E9">
        <w:tc>
          <w:tcPr>
            <w:tcW w:w="2303" w:type="dxa"/>
            <w:shd w:val="clear" w:color="auto" w:fill="auto"/>
          </w:tcPr>
          <w:p w:rsidR="00474982" w:rsidRDefault="00474982" w:rsidP="00411239"/>
        </w:tc>
        <w:tc>
          <w:tcPr>
            <w:tcW w:w="2303" w:type="dxa"/>
            <w:shd w:val="clear" w:color="auto" w:fill="auto"/>
          </w:tcPr>
          <w:p w:rsidR="00474982" w:rsidRDefault="00474982" w:rsidP="00BA70EB">
            <w:pPr>
              <w:jc w:val="center"/>
            </w:pPr>
            <w:r>
              <w:t>správ</w:t>
            </w:r>
            <w:r w:rsidR="00BA70EB">
              <w:t>ce</w:t>
            </w:r>
            <w:r>
              <w:t xml:space="preserve"> </w:t>
            </w:r>
            <w:r w:rsidR="00BA70EB">
              <w:t>OŘN</w:t>
            </w:r>
          </w:p>
        </w:tc>
        <w:tc>
          <w:tcPr>
            <w:tcW w:w="2303" w:type="dxa"/>
            <w:shd w:val="clear" w:color="auto" w:fill="auto"/>
          </w:tcPr>
          <w:p w:rsidR="00474982" w:rsidRDefault="00474982" w:rsidP="00411239"/>
        </w:tc>
        <w:tc>
          <w:tcPr>
            <w:tcW w:w="2303" w:type="dxa"/>
            <w:shd w:val="clear" w:color="auto" w:fill="auto"/>
          </w:tcPr>
          <w:p w:rsidR="00474982" w:rsidRDefault="00474982" w:rsidP="003B36E9">
            <w:pPr>
              <w:jc w:val="center"/>
            </w:pPr>
          </w:p>
        </w:tc>
      </w:tr>
    </w:tbl>
    <w:p w:rsidR="00411239" w:rsidRDefault="00411239" w:rsidP="00411239"/>
    <w:p w:rsidR="00411239" w:rsidRDefault="00411239" w:rsidP="00411239"/>
    <w:p w:rsidR="00F55871" w:rsidRDefault="00F55871" w:rsidP="00411239"/>
    <w:p w:rsidR="00F55871" w:rsidRDefault="00F55871" w:rsidP="00411239"/>
    <w:p w:rsidR="00411239" w:rsidRDefault="00411239" w:rsidP="00411239"/>
    <w:p w:rsidR="00CB25C7" w:rsidRDefault="00CB25C7" w:rsidP="00411239"/>
    <w:p w:rsidR="00CB25C7" w:rsidRDefault="00CB25C7" w:rsidP="00411239"/>
    <w:p w:rsidR="00411239" w:rsidRDefault="00411239" w:rsidP="003B7D80">
      <w:pPr>
        <w:pStyle w:val="-Text"/>
        <w:numPr>
          <w:ilvl w:val="0"/>
          <w:numId w:val="2"/>
        </w:numPr>
        <w:spacing w:after="0"/>
        <w:ind w:left="357" w:hanging="357"/>
      </w:pPr>
      <w:r>
        <w:tab/>
        <w:t>Výtisky nejsou součástí řízené dokumentace.</w:t>
      </w:r>
    </w:p>
    <w:p w:rsidR="00CB25C7" w:rsidRDefault="00CB25C7" w:rsidP="000973E7">
      <w:pPr>
        <w:pStyle w:val="Odstavecseseznamem"/>
      </w:pPr>
    </w:p>
    <w:p w:rsidR="00CB25C7" w:rsidRDefault="00CB25C7" w:rsidP="000973E7">
      <w:pPr>
        <w:pStyle w:val="Odstavecseseznamem"/>
      </w:pPr>
    </w:p>
    <w:p w:rsidR="00517749" w:rsidRDefault="00517749" w:rsidP="00517749">
      <w:pPr>
        <w:pStyle w:val="Nadpis1"/>
        <w:jc w:val="center"/>
      </w:pPr>
      <w:bookmarkStart w:id="1" w:name="_Toc317685534"/>
      <w:bookmarkStart w:id="2" w:name="_Toc317686439"/>
      <w:bookmarkStart w:id="3" w:name="_Toc317686560"/>
      <w:bookmarkStart w:id="4" w:name="_Toc317686595"/>
      <w:bookmarkStart w:id="5" w:name="_Toc317686694"/>
      <w:bookmarkStart w:id="6" w:name="_Toc317686722"/>
      <w:bookmarkStart w:id="7" w:name="_Toc327856382"/>
      <w:bookmarkStart w:id="8" w:name="_Toc327856584"/>
      <w:bookmarkStart w:id="9" w:name="_Toc404577909"/>
      <w:r>
        <w:lastRenderedPageBreak/>
        <w:t>PŘEHLED REVIZÍ</w:t>
      </w:r>
      <w:bookmarkEnd w:id="1"/>
      <w:bookmarkEnd w:id="2"/>
      <w:bookmarkEnd w:id="3"/>
      <w:bookmarkEnd w:id="4"/>
      <w:bookmarkEnd w:id="5"/>
      <w:bookmarkEnd w:id="6"/>
      <w:bookmarkEnd w:id="7"/>
      <w:bookmarkEnd w:id="8"/>
      <w:bookmarkEnd w:id="9"/>
    </w:p>
    <w:p w:rsidR="00FE4CCA" w:rsidRDefault="00FE4CCA" w:rsidP="003B7D80">
      <w:pPr>
        <w:pStyle w:val="-Text"/>
        <w:numPr>
          <w:ilvl w:val="0"/>
          <w:numId w:val="2"/>
        </w:numPr>
        <w:spacing w:before="120" w:after="0"/>
        <w:ind w:left="357" w:hanging="357"/>
      </w:pPr>
      <w:r>
        <w:t>Číslem v postupné řadě ve sloupci "revize č." jsou označovány pouze revize spojené se změnou dokumentu.</w:t>
      </w:r>
    </w:p>
    <w:p w:rsidR="00517749" w:rsidRDefault="008176C5" w:rsidP="003B7D80">
      <w:pPr>
        <w:pStyle w:val="-Text"/>
        <w:numPr>
          <w:ilvl w:val="0"/>
          <w:numId w:val="2"/>
        </w:numPr>
        <w:spacing w:after="240"/>
        <w:ind w:left="357" w:hanging="357"/>
      </w:pPr>
      <w:r>
        <w:t>Periodické revize aktuálnosti (beze změny dokumentu) jsou označovány ve sloupci "revize č." zkratkou PR (bez postupného čísla). Datum periodické revize, jméno a podpis zástupce útvaru odpovědného za revizi uveďte ve sloupci "předmět změny".</w:t>
      </w:r>
    </w:p>
    <w:tbl>
      <w:tblPr>
        <w:tblW w:w="0" w:type="auto"/>
        <w:jc w:val="center"/>
        <w:tblLayout w:type="fixed"/>
        <w:tblCellMar>
          <w:left w:w="70" w:type="dxa"/>
          <w:right w:w="70" w:type="dxa"/>
        </w:tblCellMar>
        <w:tblLook w:val="0000" w:firstRow="0" w:lastRow="0" w:firstColumn="0" w:lastColumn="0" w:noHBand="0" w:noVBand="0"/>
      </w:tblPr>
      <w:tblGrid>
        <w:gridCol w:w="873"/>
        <w:gridCol w:w="3249"/>
        <w:gridCol w:w="1124"/>
        <w:gridCol w:w="1485"/>
        <w:gridCol w:w="1871"/>
      </w:tblGrid>
      <w:tr w:rsidR="00517749" w:rsidTr="00886376">
        <w:trPr>
          <w:cantSplit/>
          <w:jc w:val="center"/>
        </w:trPr>
        <w:tc>
          <w:tcPr>
            <w:tcW w:w="873" w:type="dxa"/>
            <w:tcBorders>
              <w:top w:val="single" w:sz="12" w:space="0" w:color="auto"/>
              <w:left w:val="single" w:sz="12" w:space="0" w:color="auto"/>
              <w:bottom w:val="single" w:sz="6" w:space="0" w:color="auto"/>
              <w:right w:val="single" w:sz="6" w:space="0" w:color="auto"/>
            </w:tcBorders>
          </w:tcPr>
          <w:p w:rsidR="00517749" w:rsidRDefault="00517749" w:rsidP="00FF334A">
            <w:pPr>
              <w:pStyle w:val="-Text"/>
              <w:spacing w:after="0" w:line="240" w:lineRule="atLeast"/>
              <w:ind w:firstLine="0"/>
              <w:jc w:val="center"/>
            </w:pPr>
            <w:r>
              <w:t>Revize</w:t>
            </w:r>
          </w:p>
          <w:p w:rsidR="00517749" w:rsidRDefault="00517749" w:rsidP="00FF334A">
            <w:pPr>
              <w:pStyle w:val="-Text"/>
              <w:spacing w:after="0" w:line="240" w:lineRule="atLeast"/>
              <w:ind w:firstLine="0"/>
              <w:jc w:val="center"/>
            </w:pPr>
            <w:r>
              <w:t>č.</w:t>
            </w:r>
          </w:p>
        </w:tc>
        <w:tc>
          <w:tcPr>
            <w:tcW w:w="3249" w:type="dxa"/>
            <w:tcBorders>
              <w:top w:val="single" w:sz="12" w:space="0" w:color="auto"/>
              <w:left w:val="single" w:sz="6" w:space="0" w:color="auto"/>
              <w:bottom w:val="single" w:sz="6" w:space="0" w:color="auto"/>
              <w:right w:val="single" w:sz="6" w:space="0" w:color="auto"/>
            </w:tcBorders>
          </w:tcPr>
          <w:p w:rsidR="00517749" w:rsidRDefault="00517749" w:rsidP="00517749">
            <w:pPr>
              <w:pStyle w:val="-Text"/>
              <w:spacing w:after="0" w:line="240" w:lineRule="atLeast"/>
              <w:ind w:firstLine="0"/>
              <w:jc w:val="center"/>
            </w:pPr>
            <w:r>
              <w:t>Předmět změny</w:t>
            </w:r>
          </w:p>
          <w:p w:rsidR="00517749" w:rsidRDefault="00517749" w:rsidP="00517749">
            <w:pPr>
              <w:pStyle w:val="-Text"/>
              <w:spacing w:after="0" w:line="240" w:lineRule="atLeast"/>
              <w:ind w:firstLine="0"/>
              <w:jc w:val="center"/>
            </w:pPr>
            <w:r>
              <w:t>(kapitola, článek)</w:t>
            </w:r>
          </w:p>
        </w:tc>
        <w:tc>
          <w:tcPr>
            <w:tcW w:w="1124" w:type="dxa"/>
            <w:tcBorders>
              <w:top w:val="single" w:sz="12" w:space="0" w:color="auto"/>
              <w:left w:val="single" w:sz="6" w:space="0" w:color="auto"/>
              <w:bottom w:val="single" w:sz="6" w:space="0" w:color="auto"/>
              <w:right w:val="single" w:sz="6" w:space="0" w:color="auto"/>
            </w:tcBorders>
          </w:tcPr>
          <w:p w:rsidR="00517749" w:rsidRDefault="00517749" w:rsidP="00517749">
            <w:pPr>
              <w:pStyle w:val="-Text"/>
              <w:spacing w:after="0" w:line="240" w:lineRule="atLeast"/>
              <w:ind w:firstLine="0"/>
            </w:pPr>
            <w:r>
              <w:t>Strany</w:t>
            </w:r>
          </w:p>
        </w:tc>
        <w:tc>
          <w:tcPr>
            <w:tcW w:w="1485" w:type="dxa"/>
            <w:tcBorders>
              <w:top w:val="single" w:sz="12" w:space="0" w:color="auto"/>
              <w:left w:val="single" w:sz="6" w:space="0" w:color="auto"/>
              <w:bottom w:val="single" w:sz="6" w:space="0" w:color="auto"/>
              <w:right w:val="single" w:sz="6" w:space="0" w:color="auto"/>
            </w:tcBorders>
          </w:tcPr>
          <w:p w:rsidR="00517749" w:rsidRDefault="00517749" w:rsidP="00517749">
            <w:pPr>
              <w:pStyle w:val="-Text"/>
              <w:spacing w:after="0" w:line="240" w:lineRule="atLeast"/>
              <w:ind w:firstLine="0"/>
              <w:jc w:val="center"/>
            </w:pPr>
            <w:r>
              <w:t>Datum</w:t>
            </w:r>
          </w:p>
          <w:p w:rsidR="00517749" w:rsidRDefault="00517749" w:rsidP="00517749">
            <w:pPr>
              <w:pStyle w:val="-Text"/>
              <w:spacing w:after="0" w:line="240" w:lineRule="atLeast"/>
              <w:ind w:firstLine="0"/>
              <w:jc w:val="center"/>
            </w:pPr>
            <w:r>
              <w:t>účinnosti</w:t>
            </w:r>
          </w:p>
        </w:tc>
        <w:tc>
          <w:tcPr>
            <w:tcW w:w="1871" w:type="dxa"/>
            <w:tcBorders>
              <w:top w:val="single" w:sz="12" w:space="0" w:color="auto"/>
              <w:left w:val="single" w:sz="6" w:space="0" w:color="auto"/>
              <w:bottom w:val="single" w:sz="6" w:space="0" w:color="auto"/>
              <w:right w:val="single" w:sz="12" w:space="0" w:color="auto"/>
            </w:tcBorders>
          </w:tcPr>
          <w:p w:rsidR="00517749" w:rsidRDefault="00517749" w:rsidP="00517749">
            <w:pPr>
              <w:pStyle w:val="-Text"/>
              <w:spacing w:after="0" w:line="240" w:lineRule="atLeast"/>
              <w:ind w:firstLine="0"/>
              <w:jc w:val="left"/>
            </w:pPr>
            <w:r>
              <w:t>Podpis správce dokumentu:</w:t>
            </w:r>
          </w:p>
        </w:tc>
      </w:tr>
      <w:tr w:rsidR="00517749" w:rsidTr="001E6D41">
        <w:trPr>
          <w:cantSplit/>
          <w:jc w:val="center"/>
        </w:trPr>
        <w:tc>
          <w:tcPr>
            <w:tcW w:w="873" w:type="dxa"/>
            <w:tcBorders>
              <w:top w:val="single" w:sz="6" w:space="0" w:color="auto"/>
              <w:left w:val="single" w:sz="12" w:space="0" w:color="auto"/>
              <w:bottom w:val="single" w:sz="6" w:space="0" w:color="auto"/>
              <w:right w:val="single" w:sz="6" w:space="0" w:color="auto"/>
            </w:tcBorders>
            <w:vAlign w:val="center"/>
          </w:tcPr>
          <w:p w:rsidR="00517749" w:rsidRDefault="001E6D41" w:rsidP="001E6D41">
            <w:pPr>
              <w:pStyle w:val="-Text"/>
              <w:ind w:firstLine="0"/>
              <w:jc w:val="center"/>
            </w:pPr>
            <w:r>
              <w:t>1</w:t>
            </w:r>
          </w:p>
        </w:tc>
        <w:tc>
          <w:tcPr>
            <w:tcW w:w="3249" w:type="dxa"/>
            <w:tcBorders>
              <w:top w:val="single" w:sz="6" w:space="0" w:color="auto"/>
              <w:left w:val="single" w:sz="6" w:space="0" w:color="auto"/>
              <w:bottom w:val="single" w:sz="6" w:space="0" w:color="auto"/>
              <w:right w:val="single" w:sz="6" w:space="0" w:color="auto"/>
            </w:tcBorders>
            <w:vAlign w:val="center"/>
          </w:tcPr>
          <w:p w:rsidR="00517749" w:rsidRDefault="001E6D41" w:rsidP="001E6D41">
            <w:pPr>
              <w:pStyle w:val="-Text"/>
              <w:ind w:firstLine="0"/>
              <w:jc w:val="center"/>
            </w:pPr>
            <w:r>
              <w:t>Celková revize</w:t>
            </w:r>
          </w:p>
        </w:tc>
        <w:tc>
          <w:tcPr>
            <w:tcW w:w="1124" w:type="dxa"/>
            <w:tcBorders>
              <w:top w:val="single" w:sz="6" w:space="0" w:color="auto"/>
              <w:left w:val="single" w:sz="6" w:space="0" w:color="auto"/>
              <w:bottom w:val="single" w:sz="6" w:space="0" w:color="auto"/>
              <w:right w:val="single" w:sz="6" w:space="0" w:color="auto"/>
            </w:tcBorders>
            <w:vAlign w:val="center"/>
          </w:tcPr>
          <w:p w:rsidR="00517749" w:rsidRDefault="00517749" w:rsidP="001E6D41">
            <w:pPr>
              <w:pStyle w:val="-Text"/>
              <w:ind w:firstLine="0"/>
              <w:jc w:val="center"/>
            </w:pPr>
          </w:p>
        </w:tc>
        <w:tc>
          <w:tcPr>
            <w:tcW w:w="1485" w:type="dxa"/>
            <w:tcBorders>
              <w:top w:val="single" w:sz="6" w:space="0" w:color="auto"/>
              <w:left w:val="single" w:sz="6" w:space="0" w:color="auto"/>
              <w:bottom w:val="single" w:sz="6" w:space="0" w:color="auto"/>
              <w:right w:val="single" w:sz="6" w:space="0" w:color="auto"/>
            </w:tcBorders>
            <w:vAlign w:val="center"/>
          </w:tcPr>
          <w:p w:rsidR="00517749" w:rsidRPr="001E6D41" w:rsidRDefault="001E6D41" w:rsidP="001E6D41">
            <w:pPr>
              <w:pStyle w:val="-Text"/>
              <w:ind w:firstLine="0"/>
              <w:jc w:val="center"/>
              <w:rPr>
                <w:szCs w:val="22"/>
              </w:rPr>
            </w:pPr>
            <w:r w:rsidRPr="001E6D41">
              <w:rPr>
                <w:szCs w:val="22"/>
              </w:rPr>
              <w:t>15. 12. 2010</w:t>
            </w:r>
          </w:p>
        </w:tc>
        <w:tc>
          <w:tcPr>
            <w:tcW w:w="1871" w:type="dxa"/>
            <w:tcBorders>
              <w:top w:val="single" w:sz="6" w:space="0" w:color="auto"/>
              <w:left w:val="single" w:sz="6" w:space="0" w:color="auto"/>
              <w:bottom w:val="single" w:sz="6" w:space="0" w:color="auto"/>
              <w:right w:val="single" w:sz="12" w:space="0" w:color="auto"/>
            </w:tcBorders>
            <w:vAlign w:val="center"/>
          </w:tcPr>
          <w:p w:rsidR="00517749" w:rsidRDefault="00517749" w:rsidP="001E6D41">
            <w:pPr>
              <w:pStyle w:val="-Text"/>
              <w:ind w:firstLine="0"/>
              <w:jc w:val="center"/>
            </w:pPr>
          </w:p>
        </w:tc>
      </w:tr>
      <w:tr w:rsidR="00517749" w:rsidTr="001E6D41">
        <w:trPr>
          <w:cantSplit/>
          <w:jc w:val="center"/>
        </w:trPr>
        <w:tc>
          <w:tcPr>
            <w:tcW w:w="873" w:type="dxa"/>
            <w:tcBorders>
              <w:top w:val="single" w:sz="6" w:space="0" w:color="auto"/>
              <w:left w:val="single" w:sz="12" w:space="0" w:color="auto"/>
              <w:bottom w:val="single" w:sz="6" w:space="0" w:color="auto"/>
              <w:right w:val="single" w:sz="6" w:space="0" w:color="auto"/>
            </w:tcBorders>
            <w:vAlign w:val="center"/>
          </w:tcPr>
          <w:p w:rsidR="00517749" w:rsidRDefault="001E6D41" w:rsidP="001E6D41">
            <w:pPr>
              <w:pStyle w:val="-Text"/>
              <w:ind w:firstLine="0"/>
              <w:jc w:val="center"/>
            </w:pPr>
            <w:r>
              <w:t>2</w:t>
            </w:r>
          </w:p>
        </w:tc>
        <w:tc>
          <w:tcPr>
            <w:tcW w:w="3249" w:type="dxa"/>
            <w:tcBorders>
              <w:top w:val="single" w:sz="6" w:space="0" w:color="auto"/>
              <w:left w:val="single" w:sz="6" w:space="0" w:color="auto"/>
              <w:bottom w:val="single" w:sz="6" w:space="0" w:color="auto"/>
              <w:right w:val="single" w:sz="6" w:space="0" w:color="auto"/>
            </w:tcBorders>
            <w:vAlign w:val="center"/>
          </w:tcPr>
          <w:p w:rsidR="00517749" w:rsidRDefault="001E6D41" w:rsidP="001E6D41">
            <w:pPr>
              <w:pStyle w:val="-Text"/>
              <w:ind w:firstLine="0"/>
              <w:jc w:val="center"/>
            </w:pPr>
            <w:r>
              <w:t>4.2, 5.1.4, 7.2.2, 7.2.3, 9.6,</w:t>
            </w:r>
          </w:p>
          <w:p w:rsidR="001E6D41" w:rsidRPr="001E6D41" w:rsidRDefault="001E6D41" w:rsidP="001E6D41">
            <w:pPr>
              <w:pStyle w:val="-Text"/>
              <w:ind w:firstLine="0"/>
              <w:jc w:val="center"/>
              <w:rPr>
                <w:sz w:val="20"/>
              </w:rPr>
            </w:pPr>
            <w:r w:rsidRPr="001E6D41">
              <w:rPr>
                <w:sz w:val="20"/>
              </w:rPr>
              <w:t>Přílohy č. 2, č. 7, č. 8, č. 10, č. 11</w:t>
            </w:r>
          </w:p>
        </w:tc>
        <w:tc>
          <w:tcPr>
            <w:tcW w:w="1124" w:type="dxa"/>
            <w:tcBorders>
              <w:top w:val="single" w:sz="6" w:space="0" w:color="auto"/>
              <w:left w:val="single" w:sz="6" w:space="0" w:color="auto"/>
              <w:bottom w:val="single" w:sz="6" w:space="0" w:color="auto"/>
              <w:right w:val="single" w:sz="6" w:space="0" w:color="auto"/>
            </w:tcBorders>
            <w:vAlign w:val="center"/>
          </w:tcPr>
          <w:p w:rsidR="00517749" w:rsidRPr="001E6D41" w:rsidRDefault="001E6D41" w:rsidP="001E6D41">
            <w:pPr>
              <w:pStyle w:val="-Text"/>
              <w:ind w:firstLine="0"/>
              <w:jc w:val="center"/>
              <w:rPr>
                <w:sz w:val="20"/>
              </w:rPr>
            </w:pPr>
            <w:r w:rsidRPr="001E6D41">
              <w:rPr>
                <w:sz w:val="20"/>
              </w:rPr>
              <w:t>5,7,12,16</w:t>
            </w:r>
          </w:p>
          <w:p w:rsidR="001E6D41" w:rsidRDefault="001E6D41" w:rsidP="00CB25C7">
            <w:pPr>
              <w:pStyle w:val="-Text"/>
              <w:spacing w:after="0"/>
              <w:ind w:firstLine="0"/>
              <w:jc w:val="center"/>
            </w:pPr>
            <w:r w:rsidRPr="001E6D41">
              <w:rPr>
                <w:sz w:val="20"/>
              </w:rPr>
              <w:t>23,37, 39-40,42, 43</w:t>
            </w:r>
          </w:p>
        </w:tc>
        <w:tc>
          <w:tcPr>
            <w:tcW w:w="1485" w:type="dxa"/>
            <w:tcBorders>
              <w:top w:val="single" w:sz="6" w:space="0" w:color="auto"/>
              <w:left w:val="single" w:sz="6" w:space="0" w:color="auto"/>
              <w:bottom w:val="single" w:sz="6" w:space="0" w:color="auto"/>
              <w:right w:val="single" w:sz="6" w:space="0" w:color="auto"/>
            </w:tcBorders>
            <w:vAlign w:val="center"/>
          </w:tcPr>
          <w:p w:rsidR="00517749" w:rsidRDefault="001E6D41" w:rsidP="001E6D41">
            <w:pPr>
              <w:pStyle w:val="-Text"/>
              <w:ind w:firstLine="0"/>
              <w:jc w:val="center"/>
            </w:pPr>
            <w:r>
              <w:t>22. 2. 2011</w:t>
            </w:r>
          </w:p>
        </w:tc>
        <w:tc>
          <w:tcPr>
            <w:tcW w:w="1871" w:type="dxa"/>
            <w:tcBorders>
              <w:top w:val="single" w:sz="6" w:space="0" w:color="auto"/>
              <w:left w:val="single" w:sz="6" w:space="0" w:color="auto"/>
              <w:bottom w:val="single" w:sz="6" w:space="0" w:color="auto"/>
              <w:right w:val="single" w:sz="12" w:space="0" w:color="auto"/>
            </w:tcBorders>
            <w:vAlign w:val="center"/>
          </w:tcPr>
          <w:p w:rsidR="00517749" w:rsidRDefault="00517749" w:rsidP="001E6D41">
            <w:pPr>
              <w:pStyle w:val="-Text"/>
              <w:ind w:firstLine="0"/>
              <w:jc w:val="center"/>
            </w:pPr>
          </w:p>
        </w:tc>
      </w:tr>
      <w:tr w:rsidR="00517749" w:rsidTr="001E6D41">
        <w:trPr>
          <w:cantSplit/>
          <w:jc w:val="center"/>
        </w:trPr>
        <w:tc>
          <w:tcPr>
            <w:tcW w:w="873" w:type="dxa"/>
            <w:tcBorders>
              <w:top w:val="single" w:sz="6" w:space="0" w:color="auto"/>
              <w:left w:val="single" w:sz="12" w:space="0" w:color="auto"/>
              <w:bottom w:val="single" w:sz="6" w:space="0" w:color="auto"/>
              <w:right w:val="single" w:sz="6" w:space="0" w:color="auto"/>
            </w:tcBorders>
            <w:vAlign w:val="center"/>
          </w:tcPr>
          <w:p w:rsidR="00517749" w:rsidRDefault="001E6D41" w:rsidP="001E6D41">
            <w:pPr>
              <w:pStyle w:val="-Text"/>
              <w:ind w:firstLine="0"/>
              <w:jc w:val="center"/>
            </w:pPr>
            <w:r>
              <w:t>3</w:t>
            </w:r>
          </w:p>
        </w:tc>
        <w:tc>
          <w:tcPr>
            <w:tcW w:w="3249" w:type="dxa"/>
            <w:tcBorders>
              <w:top w:val="single" w:sz="6" w:space="0" w:color="auto"/>
              <w:left w:val="single" w:sz="6" w:space="0" w:color="auto"/>
              <w:bottom w:val="single" w:sz="6" w:space="0" w:color="auto"/>
              <w:right w:val="single" w:sz="6" w:space="0" w:color="auto"/>
            </w:tcBorders>
            <w:vAlign w:val="center"/>
          </w:tcPr>
          <w:p w:rsidR="00517749" w:rsidRDefault="001E6D41" w:rsidP="00CB25C7">
            <w:pPr>
              <w:pStyle w:val="-Text"/>
              <w:spacing w:after="0"/>
              <w:ind w:firstLine="0"/>
              <w:jc w:val="center"/>
            </w:pPr>
            <w:r>
              <w:t xml:space="preserve">Aktualizace celého textu včetně </w:t>
            </w:r>
            <w:r w:rsidR="003C30C1">
              <w:t>všech Příloh</w:t>
            </w:r>
          </w:p>
        </w:tc>
        <w:tc>
          <w:tcPr>
            <w:tcW w:w="1124" w:type="dxa"/>
            <w:tcBorders>
              <w:top w:val="single" w:sz="6" w:space="0" w:color="auto"/>
              <w:left w:val="single" w:sz="6" w:space="0" w:color="auto"/>
              <w:bottom w:val="single" w:sz="6" w:space="0" w:color="auto"/>
              <w:right w:val="single" w:sz="6" w:space="0" w:color="auto"/>
            </w:tcBorders>
            <w:vAlign w:val="center"/>
          </w:tcPr>
          <w:p w:rsidR="00517749" w:rsidRDefault="001E6D41" w:rsidP="00CB25C7">
            <w:pPr>
              <w:pStyle w:val="-Text"/>
              <w:spacing w:after="0"/>
              <w:ind w:firstLine="0"/>
              <w:jc w:val="center"/>
            </w:pPr>
            <w:r>
              <w:t>1 – 1</w:t>
            </w:r>
            <w:r w:rsidR="00A64CBC">
              <w:t xml:space="preserve">9, </w:t>
            </w:r>
            <w:r w:rsidR="00A64CBC">
              <w:br/>
              <w:t>20 - 43</w:t>
            </w:r>
          </w:p>
        </w:tc>
        <w:tc>
          <w:tcPr>
            <w:tcW w:w="1485" w:type="dxa"/>
            <w:tcBorders>
              <w:top w:val="single" w:sz="6" w:space="0" w:color="auto"/>
              <w:left w:val="single" w:sz="6" w:space="0" w:color="auto"/>
              <w:bottom w:val="single" w:sz="6" w:space="0" w:color="auto"/>
              <w:right w:val="single" w:sz="6" w:space="0" w:color="auto"/>
            </w:tcBorders>
            <w:vAlign w:val="center"/>
          </w:tcPr>
          <w:p w:rsidR="00517749" w:rsidRDefault="001E6D41" w:rsidP="001E6D41">
            <w:pPr>
              <w:pStyle w:val="-Text"/>
              <w:ind w:firstLine="0"/>
              <w:jc w:val="center"/>
            </w:pPr>
            <w:r>
              <w:t>1. 1. 2014</w:t>
            </w:r>
          </w:p>
        </w:tc>
        <w:tc>
          <w:tcPr>
            <w:tcW w:w="1871" w:type="dxa"/>
            <w:tcBorders>
              <w:top w:val="single" w:sz="6" w:space="0" w:color="auto"/>
              <w:left w:val="single" w:sz="6" w:space="0" w:color="auto"/>
              <w:bottom w:val="single" w:sz="6" w:space="0" w:color="auto"/>
              <w:right w:val="single" w:sz="12" w:space="0" w:color="auto"/>
            </w:tcBorders>
            <w:vAlign w:val="center"/>
          </w:tcPr>
          <w:p w:rsidR="00517749" w:rsidRDefault="00517749" w:rsidP="001E6D41">
            <w:pPr>
              <w:pStyle w:val="-Text"/>
              <w:ind w:firstLine="0"/>
              <w:jc w:val="center"/>
            </w:pPr>
          </w:p>
        </w:tc>
      </w:tr>
      <w:tr w:rsidR="00517749" w:rsidTr="001E6D41">
        <w:trPr>
          <w:cantSplit/>
          <w:jc w:val="center"/>
        </w:trPr>
        <w:tc>
          <w:tcPr>
            <w:tcW w:w="873" w:type="dxa"/>
            <w:tcBorders>
              <w:top w:val="single" w:sz="6" w:space="0" w:color="auto"/>
              <w:left w:val="single" w:sz="12" w:space="0" w:color="auto"/>
              <w:bottom w:val="single" w:sz="6" w:space="0" w:color="auto"/>
              <w:right w:val="single" w:sz="6" w:space="0" w:color="auto"/>
            </w:tcBorders>
            <w:vAlign w:val="center"/>
          </w:tcPr>
          <w:p w:rsidR="00517749" w:rsidRDefault="009D4271" w:rsidP="001E6D41">
            <w:pPr>
              <w:pStyle w:val="-Text"/>
              <w:ind w:firstLine="0"/>
              <w:jc w:val="center"/>
            </w:pPr>
            <w:r>
              <w:t>4</w:t>
            </w:r>
          </w:p>
        </w:tc>
        <w:tc>
          <w:tcPr>
            <w:tcW w:w="3249" w:type="dxa"/>
            <w:tcBorders>
              <w:top w:val="single" w:sz="6" w:space="0" w:color="auto"/>
              <w:left w:val="single" w:sz="6" w:space="0" w:color="auto"/>
              <w:bottom w:val="single" w:sz="6" w:space="0" w:color="auto"/>
              <w:right w:val="single" w:sz="6" w:space="0" w:color="auto"/>
            </w:tcBorders>
            <w:vAlign w:val="center"/>
          </w:tcPr>
          <w:p w:rsidR="00517749" w:rsidRDefault="00D54981" w:rsidP="00562092">
            <w:pPr>
              <w:pStyle w:val="-Text"/>
              <w:spacing w:after="0"/>
              <w:ind w:firstLine="0"/>
              <w:jc w:val="center"/>
            </w:pPr>
            <w:r>
              <w:t>Úprava</w:t>
            </w:r>
            <w:r w:rsidR="009D4271">
              <w:t xml:space="preserve"> text</w:t>
            </w:r>
            <w:r>
              <w:t xml:space="preserve">ů 4.1.1, </w:t>
            </w:r>
            <w:r w:rsidR="0014707D">
              <w:t xml:space="preserve">5.1.2. 5.1.3, </w:t>
            </w:r>
            <w:r w:rsidR="00710F8C">
              <w:t>5.1.15</w:t>
            </w:r>
            <w:r w:rsidR="0014707D">
              <w:t xml:space="preserve">, 5.3.6, </w:t>
            </w:r>
            <w:r w:rsidR="00DF2FEE">
              <w:t>5.3.7</w:t>
            </w:r>
            <w:r w:rsidR="0014707D">
              <w:t xml:space="preserve">, </w:t>
            </w:r>
            <w:r w:rsidR="00DF2FEE">
              <w:t>5.3.8</w:t>
            </w:r>
            <w:r w:rsidR="0014707D">
              <w:t xml:space="preserve">, 5.4.1, 7.1.4, 7.2.3, </w:t>
            </w:r>
            <w:r w:rsidR="00263785">
              <w:t xml:space="preserve">9, </w:t>
            </w:r>
            <w:r w:rsidR="00710F8C">
              <w:t>Přílohy č.</w:t>
            </w:r>
            <w:r w:rsidR="00263785">
              <w:t> </w:t>
            </w:r>
            <w:r w:rsidR="00710F8C">
              <w:t xml:space="preserve">7 a 8, </w:t>
            </w:r>
            <w:r w:rsidR="0014707D">
              <w:t xml:space="preserve">přepracovaná Příloha </w:t>
            </w:r>
            <w:r w:rsidR="00F40936">
              <w:t>č. 3.</w:t>
            </w:r>
          </w:p>
        </w:tc>
        <w:tc>
          <w:tcPr>
            <w:tcW w:w="1124" w:type="dxa"/>
            <w:tcBorders>
              <w:top w:val="single" w:sz="6" w:space="0" w:color="auto"/>
              <w:left w:val="single" w:sz="6" w:space="0" w:color="auto"/>
              <w:bottom w:val="single" w:sz="6" w:space="0" w:color="auto"/>
              <w:right w:val="single" w:sz="6" w:space="0" w:color="auto"/>
            </w:tcBorders>
            <w:vAlign w:val="center"/>
          </w:tcPr>
          <w:p w:rsidR="00517749" w:rsidRDefault="00263785" w:rsidP="00E95FE5">
            <w:pPr>
              <w:pStyle w:val="-Text"/>
              <w:spacing w:after="0"/>
              <w:ind w:firstLine="0"/>
              <w:jc w:val="center"/>
            </w:pPr>
            <w:r>
              <w:t>7, 8, 9, 11, 13, 14, 17, 18</w:t>
            </w:r>
            <w:r w:rsidR="00E95FE5">
              <w:t>, 19, 20</w:t>
            </w:r>
          </w:p>
          <w:p w:rsidR="00E95FE5" w:rsidRDefault="00E95FE5" w:rsidP="00E95FE5">
            <w:pPr>
              <w:pStyle w:val="-Text"/>
              <w:ind w:firstLine="0"/>
              <w:jc w:val="center"/>
            </w:pPr>
            <w:r>
              <w:t>Přílohy</w:t>
            </w:r>
          </w:p>
        </w:tc>
        <w:tc>
          <w:tcPr>
            <w:tcW w:w="1485" w:type="dxa"/>
            <w:tcBorders>
              <w:top w:val="single" w:sz="6" w:space="0" w:color="auto"/>
              <w:left w:val="single" w:sz="6" w:space="0" w:color="auto"/>
              <w:bottom w:val="single" w:sz="6" w:space="0" w:color="auto"/>
              <w:right w:val="single" w:sz="6" w:space="0" w:color="auto"/>
            </w:tcBorders>
            <w:vAlign w:val="center"/>
          </w:tcPr>
          <w:p w:rsidR="00517749" w:rsidRDefault="00DF2FEE" w:rsidP="001E6D41">
            <w:pPr>
              <w:pStyle w:val="-Text"/>
              <w:ind w:firstLine="0"/>
              <w:jc w:val="center"/>
            </w:pPr>
            <w:r>
              <w:t>15.</w:t>
            </w:r>
            <w:r w:rsidR="00F40936">
              <w:t xml:space="preserve"> </w:t>
            </w:r>
            <w:r>
              <w:t>11.</w:t>
            </w:r>
            <w:r w:rsidR="00F40936">
              <w:t xml:space="preserve"> </w:t>
            </w:r>
            <w:r>
              <w:t>2014</w:t>
            </w:r>
          </w:p>
        </w:tc>
        <w:tc>
          <w:tcPr>
            <w:tcW w:w="1871" w:type="dxa"/>
            <w:tcBorders>
              <w:top w:val="single" w:sz="6" w:space="0" w:color="auto"/>
              <w:left w:val="single" w:sz="6" w:space="0" w:color="auto"/>
              <w:bottom w:val="single" w:sz="6" w:space="0" w:color="auto"/>
              <w:right w:val="single" w:sz="12" w:space="0" w:color="auto"/>
            </w:tcBorders>
            <w:vAlign w:val="center"/>
          </w:tcPr>
          <w:p w:rsidR="00517749" w:rsidRDefault="00517749" w:rsidP="001E6D41">
            <w:pPr>
              <w:pStyle w:val="-Text"/>
              <w:ind w:firstLine="0"/>
              <w:jc w:val="center"/>
            </w:pPr>
          </w:p>
        </w:tc>
      </w:tr>
      <w:tr w:rsidR="00517749" w:rsidTr="001E6D41">
        <w:trPr>
          <w:cantSplit/>
          <w:jc w:val="center"/>
        </w:trPr>
        <w:tc>
          <w:tcPr>
            <w:tcW w:w="873" w:type="dxa"/>
            <w:tcBorders>
              <w:top w:val="single" w:sz="6" w:space="0" w:color="auto"/>
              <w:left w:val="single" w:sz="12" w:space="0" w:color="auto"/>
              <w:bottom w:val="single" w:sz="6" w:space="0" w:color="auto"/>
              <w:right w:val="single" w:sz="6" w:space="0" w:color="auto"/>
            </w:tcBorders>
            <w:vAlign w:val="center"/>
          </w:tcPr>
          <w:p w:rsidR="00517749" w:rsidRDefault="00EC38F9" w:rsidP="001E6D41">
            <w:pPr>
              <w:pStyle w:val="-Text"/>
              <w:ind w:firstLine="0"/>
              <w:jc w:val="center"/>
            </w:pPr>
            <w:r>
              <w:t>5</w:t>
            </w:r>
          </w:p>
        </w:tc>
        <w:tc>
          <w:tcPr>
            <w:tcW w:w="3249" w:type="dxa"/>
            <w:tcBorders>
              <w:top w:val="single" w:sz="6" w:space="0" w:color="auto"/>
              <w:left w:val="single" w:sz="6" w:space="0" w:color="auto"/>
              <w:bottom w:val="single" w:sz="6" w:space="0" w:color="auto"/>
              <w:right w:val="single" w:sz="6" w:space="0" w:color="auto"/>
            </w:tcBorders>
            <w:vAlign w:val="center"/>
          </w:tcPr>
          <w:p w:rsidR="00517749" w:rsidRDefault="00EC38F9" w:rsidP="001E6D41">
            <w:pPr>
              <w:pStyle w:val="-Text"/>
              <w:ind w:firstLine="0"/>
              <w:jc w:val="center"/>
            </w:pPr>
            <w:r>
              <w:t>Revize norem</w:t>
            </w:r>
            <w:r w:rsidR="00372A74">
              <w:t xml:space="preserve"> v celém textu</w:t>
            </w:r>
          </w:p>
        </w:tc>
        <w:tc>
          <w:tcPr>
            <w:tcW w:w="1124" w:type="dxa"/>
            <w:tcBorders>
              <w:top w:val="single" w:sz="6" w:space="0" w:color="auto"/>
              <w:left w:val="single" w:sz="6" w:space="0" w:color="auto"/>
              <w:bottom w:val="single" w:sz="6" w:space="0" w:color="auto"/>
              <w:right w:val="single" w:sz="6" w:space="0" w:color="auto"/>
            </w:tcBorders>
            <w:vAlign w:val="center"/>
          </w:tcPr>
          <w:p w:rsidR="00517749" w:rsidRDefault="00517749" w:rsidP="001E6D41">
            <w:pPr>
              <w:pStyle w:val="-Text"/>
              <w:ind w:firstLine="0"/>
              <w:jc w:val="center"/>
            </w:pPr>
          </w:p>
        </w:tc>
        <w:tc>
          <w:tcPr>
            <w:tcW w:w="1485" w:type="dxa"/>
            <w:tcBorders>
              <w:top w:val="single" w:sz="6" w:space="0" w:color="auto"/>
              <w:left w:val="single" w:sz="6" w:space="0" w:color="auto"/>
              <w:bottom w:val="single" w:sz="6" w:space="0" w:color="auto"/>
              <w:right w:val="single" w:sz="6" w:space="0" w:color="auto"/>
            </w:tcBorders>
            <w:vAlign w:val="center"/>
          </w:tcPr>
          <w:p w:rsidR="00517749" w:rsidRDefault="008C24CF" w:rsidP="00AB5DD9">
            <w:pPr>
              <w:pStyle w:val="-Text"/>
              <w:ind w:firstLine="0"/>
              <w:jc w:val="center"/>
            </w:pPr>
            <w:r>
              <w:t>2</w:t>
            </w:r>
            <w:r w:rsidR="00AB5DD9">
              <w:t>1</w:t>
            </w:r>
            <w:r>
              <w:t>. 1</w:t>
            </w:r>
            <w:r w:rsidR="00AB5DD9">
              <w:t>1</w:t>
            </w:r>
            <w:r>
              <w:t>. 2016</w:t>
            </w:r>
          </w:p>
        </w:tc>
        <w:tc>
          <w:tcPr>
            <w:tcW w:w="1871" w:type="dxa"/>
            <w:tcBorders>
              <w:top w:val="single" w:sz="6" w:space="0" w:color="auto"/>
              <w:left w:val="single" w:sz="6" w:space="0" w:color="auto"/>
              <w:bottom w:val="single" w:sz="6" w:space="0" w:color="auto"/>
              <w:right w:val="single" w:sz="12" w:space="0" w:color="auto"/>
            </w:tcBorders>
            <w:vAlign w:val="center"/>
          </w:tcPr>
          <w:p w:rsidR="00517749" w:rsidRDefault="00517749" w:rsidP="001E6D41">
            <w:pPr>
              <w:pStyle w:val="-Text"/>
              <w:ind w:firstLine="0"/>
              <w:jc w:val="center"/>
            </w:pPr>
          </w:p>
        </w:tc>
      </w:tr>
      <w:tr w:rsidR="00517749" w:rsidTr="001E6D41">
        <w:trPr>
          <w:cantSplit/>
          <w:jc w:val="center"/>
        </w:trPr>
        <w:tc>
          <w:tcPr>
            <w:tcW w:w="873" w:type="dxa"/>
            <w:tcBorders>
              <w:top w:val="single" w:sz="6" w:space="0" w:color="auto"/>
              <w:left w:val="single" w:sz="12" w:space="0" w:color="auto"/>
              <w:bottom w:val="single" w:sz="6" w:space="0" w:color="auto"/>
              <w:right w:val="single" w:sz="6" w:space="0" w:color="auto"/>
            </w:tcBorders>
            <w:vAlign w:val="center"/>
          </w:tcPr>
          <w:p w:rsidR="00517749" w:rsidRDefault="00517749" w:rsidP="001E6D41">
            <w:pPr>
              <w:pStyle w:val="-Text"/>
              <w:ind w:firstLine="0"/>
              <w:jc w:val="center"/>
            </w:pPr>
          </w:p>
        </w:tc>
        <w:tc>
          <w:tcPr>
            <w:tcW w:w="3249" w:type="dxa"/>
            <w:tcBorders>
              <w:top w:val="single" w:sz="6" w:space="0" w:color="auto"/>
              <w:left w:val="single" w:sz="6" w:space="0" w:color="auto"/>
              <w:bottom w:val="single" w:sz="6" w:space="0" w:color="auto"/>
              <w:right w:val="single" w:sz="6" w:space="0" w:color="auto"/>
            </w:tcBorders>
            <w:vAlign w:val="center"/>
          </w:tcPr>
          <w:p w:rsidR="00517749" w:rsidRDefault="00517749" w:rsidP="001E6D41">
            <w:pPr>
              <w:pStyle w:val="-Text"/>
              <w:ind w:firstLine="0"/>
              <w:jc w:val="center"/>
            </w:pPr>
          </w:p>
        </w:tc>
        <w:tc>
          <w:tcPr>
            <w:tcW w:w="1124" w:type="dxa"/>
            <w:tcBorders>
              <w:top w:val="single" w:sz="6" w:space="0" w:color="auto"/>
              <w:left w:val="single" w:sz="6" w:space="0" w:color="auto"/>
              <w:bottom w:val="single" w:sz="6" w:space="0" w:color="auto"/>
              <w:right w:val="single" w:sz="6" w:space="0" w:color="auto"/>
            </w:tcBorders>
            <w:vAlign w:val="center"/>
          </w:tcPr>
          <w:p w:rsidR="00517749" w:rsidRDefault="00517749" w:rsidP="001E6D41">
            <w:pPr>
              <w:pStyle w:val="-Text"/>
              <w:ind w:firstLine="0"/>
              <w:jc w:val="center"/>
            </w:pPr>
          </w:p>
        </w:tc>
        <w:tc>
          <w:tcPr>
            <w:tcW w:w="1485" w:type="dxa"/>
            <w:tcBorders>
              <w:top w:val="single" w:sz="6" w:space="0" w:color="auto"/>
              <w:left w:val="single" w:sz="6" w:space="0" w:color="auto"/>
              <w:bottom w:val="single" w:sz="6" w:space="0" w:color="auto"/>
              <w:right w:val="single" w:sz="6" w:space="0" w:color="auto"/>
            </w:tcBorders>
            <w:vAlign w:val="center"/>
          </w:tcPr>
          <w:p w:rsidR="00517749" w:rsidRDefault="00517749" w:rsidP="001E6D41">
            <w:pPr>
              <w:pStyle w:val="-Text"/>
              <w:ind w:firstLine="0"/>
              <w:jc w:val="center"/>
            </w:pPr>
          </w:p>
        </w:tc>
        <w:tc>
          <w:tcPr>
            <w:tcW w:w="1871" w:type="dxa"/>
            <w:tcBorders>
              <w:top w:val="single" w:sz="6" w:space="0" w:color="auto"/>
              <w:left w:val="single" w:sz="6" w:space="0" w:color="auto"/>
              <w:bottom w:val="single" w:sz="6" w:space="0" w:color="auto"/>
              <w:right w:val="single" w:sz="12" w:space="0" w:color="auto"/>
            </w:tcBorders>
            <w:vAlign w:val="center"/>
          </w:tcPr>
          <w:p w:rsidR="00517749" w:rsidRDefault="00517749" w:rsidP="001E6D41">
            <w:pPr>
              <w:pStyle w:val="-Text"/>
              <w:ind w:firstLine="0"/>
              <w:jc w:val="center"/>
            </w:pPr>
          </w:p>
        </w:tc>
      </w:tr>
      <w:tr w:rsidR="00517749" w:rsidTr="001E6D41">
        <w:trPr>
          <w:cantSplit/>
          <w:jc w:val="center"/>
        </w:trPr>
        <w:tc>
          <w:tcPr>
            <w:tcW w:w="873" w:type="dxa"/>
            <w:tcBorders>
              <w:top w:val="single" w:sz="6" w:space="0" w:color="auto"/>
              <w:left w:val="single" w:sz="12" w:space="0" w:color="auto"/>
              <w:bottom w:val="single" w:sz="6" w:space="0" w:color="auto"/>
              <w:right w:val="single" w:sz="6" w:space="0" w:color="auto"/>
            </w:tcBorders>
            <w:vAlign w:val="center"/>
          </w:tcPr>
          <w:p w:rsidR="00517749" w:rsidRDefault="00517749" w:rsidP="001E6D41">
            <w:pPr>
              <w:pStyle w:val="-Text"/>
              <w:ind w:firstLine="0"/>
              <w:jc w:val="center"/>
            </w:pPr>
          </w:p>
        </w:tc>
        <w:tc>
          <w:tcPr>
            <w:tcW w:w="3249" w:type="dxa"/>
            <w:tcBorders>
              <w:top w:val="single" w:sz="6" w:space="0" w:color="auto"/>
              <w:left w:val="single" w:sz="6" w:space="0" w:color="auto"/>
              <w:bottom w:val="single" w:sz="6" w:space="0" w:color="auto"/>
              <w:right w:val="single" w:sz="6" w:space="0" w:color="auto"/>
            </w:tcBorders>
            <w:vAlign w:val="center"/>
          </w:tcPr>
          <w:p w:rsidR="00517749" w:rsidRDefault="00517749" w:rsidP="001E6D41">
            <w:pPr>
              <w:pStyle w:val="-Text"/>
              <w:ind w:firstLine="0"/>
              <w:jc w:val="center"/>
            </w:pPr>
          </w:p>
        </w:tc>
        <w:tc>
          <w:tcPr>
            <w:tcW w:w="1124" w:type="dxa"/>
            <w:tcBorders>
              <w:top w:val="single" w:sz="6" w:space="0" w:color="auto"/>
              <w:left w:val="single" w:sz="6" w:space="0" w:color="auto"/>
              <w:bottom w:val="single" w:sz="6" w:space="0" w:color="auto"/>
              <w:right w:val="single" w:sz="6" w:space="0" w:color="auto"/>
            </w:tcBorders>
            <w:vAlign w:val="center"/>
          </w:tcPr>
          <w:p w:rsidR="00517749" w:rsidRDefault="00517749" w:rsidP="001E6D41">
            <w:pPr>
              <w:pStyle w:val="-Text"/>
              <w:ind w:firstLine="0"/>
              <w:jc w:val="center"/>
            </w:pPr>
          </w:p>
        </w:tc>
        <w:tc>
          <w:tcPr>
            <w:tcW w:w="1485" w:type="dxa"/>
            <w:tcBorders>
              <w:top w:val="single" w:sz="6" w:space="0" w:color="auto"/>
              <w:left w:val="single" w:sz="6" w:space="0" w:color="auto"/>
              <w:bottom w:val="single" w:sz="6" w:space="0" w:color="auto"/>
              <w:right w:val="single" w:sz="6" w:space="0" w:color="auto"/>
            </w:tcBorders>
            <w:vAlign w:val="center"/>
          </w:tcPr>
          <w:p w:rsidR="00517749" w:rsidRDefault="00517749" w:rsidP="001E6D41">
            <w:pPr>
              <w:pStyle w:val="-Text"/>
              <w:ind w:firstLine="0"/>
              <w:jc w:val="center"/>
            </w:pPr>
          </w:p>
        </w:tc>
        <w:tc>
          <w:tcPr>
            <w:tcW w:w="1871" w:type="dxa"/>
            <w:tcBorders>
              <w:top w:val="single" w:sz="6" w:space="0" w:color="auto"/>
              <w:left w:val="single" w:sz="6" w:space="0" w:color="auto"/>
              <w:bottom w:val="single" w:sz="6" w:space="0" w:color="auto"/>
              <w:right w:val="single" w:sz="12" w:space="0" w:color="auto"/>
            </w:tcBorders>
            <w:vAlign w:val="center"/>
          </w:tcPr>
          <w:p w:rsidR="00517749" w:rsidRDefault="00517749" w:rsidP="001E6D41">
            <w:pPr>
              <w:pStyle w:val="-Text"/>
              <w:ind w:firstLine="0"/>
              <w:jc w:val="center"/>
            </w:pPr>
          </w:p>
        </w:tc>
      </w:tr>
      <w:tr w:rsidR="00517749" w:rsidTr="001E6D41">
        <w:trPr>
          <w:cantSplit/>
          <w:jc w:val="center"/>
        </w:trPr>
        <w:tc>
          <w:tcPr>
            <w:tcW w:w="873" w:type="dxa"/>
            <w:tcBorders>
              <w:top w:val="single" w:sz="6" w:space="0" w:color="auto"/>
              <w:left w:val="single" w:sz="12" w:space="0" w:color="auto"/>
              <w:bottom w:val="single" w:sz="6" w:space="0" w:color="auto"/>
              <w:right w:val="single" w:sz="6" w:space="0" w:color="auto"/>
            </w:tcBorders>
            <w:vAlign w:val="center"/>
          </w:tcPr>
          <w:p w:rsidR="00517749" w:rsidRDefault="00517749" w:rsidP="001E6D41">
            <w:pPr>
              <w:pStyle w:val="-Text"/>
              <w:ind w:firstLine="0"/>
              <w:jc w:val="center"/>
            </w:pPr>
          </w:p>
        </w:tc>
        <w:tc>
          <w:tcPr>
            <w:tcW w:w="3249" w:type="dxa"/>
            <w:tcBorders>
              <w:top w:val="single" w:sz="6" w:space="0" w:color="auto"/>
              <w:left w:val="single" w:sz="6" w:space="0" w:color="auto"/>
              <w:bottom w:val="single" w:sz="6" w:space="0" w:color="auto"/>
              <w:right w:val="single" w:sz="6" w:space="0" w:color="auto"/>
            </w:tcBorders>
            <w:vAlign w:val="center"/>
          </w:tcPr>
          <w:p w:rsidR="00517749" w:rsidRDefault="00517749" w:rsidP="001E6D41">
            <w:pPr>
              <w:pStyle w:val="-Text"/>
              <w:ind w:firstLine="0"/>
              <w:jc w:val="center"/>
            </w:pPr>
          </w:p>
        </w:tc>
        <w:tc>
          <w:tcPr>
            <w:tcW w:w="1124" w:type="dxa"/>
            <w:tcBorders>
              <w:top w:val="single" w:sz="6" w:space="0" w:color="auto"/>
              <w:left w:val="single" w:sz="6" w:space="0" w:color="auto"/>
              <w:bottom w:val="single" w:sz="6" w:space="0" w:color="auto"/>
              <w:right w:val="single" w:sz="6" w:space="0" w:color="auto"/>
            </w:tcBorders>
            <w:vAlign w:val="center"/>
          </w:tcPr>
          <w:p w:rsidR="00517749" w:rsidRDefault="00517749" w:rsidP="001E6D41">
            <w:pPr>
              <w:pStyle w:val="-Text"/>
              <w:ind w:firstLine="0"/>
              <w:jc w:val="center"/>
            </w:pPr>
          </w:p>
        </w:tc>
        <w:tc>
          <w:tcPr>
            <w:tcW w:w="1485" w:type="dxa"/>
            <w:tcBorders>
              <w:top w:val="single" w:sz="6" w:space="0" w:color="auto"/>
              <w:left w:val="single" w:sz="6" w:space="0" w:color="auto"/>
              <w:bottom w:val="single" w:sz="6" w:space="0" w:color="auto"/>
              <w:right w:val="single" w:sz="6" w:space="0" w:color="auto"/>
            </w:tcBorders>
            <w:vAlign w:val="center"/>
          </w:tcPr>
          <w:p w:rsidR="00517749" w:rsidRDefault="00517749" w:rsidP="001E6D41">
            <w:pPr>
              <w:pStyle w:val="-Text"/>
              <w:ind w:firstLine="0"/>
              <w:jc w:val="center"/>
            </w:pPr>
          </w:p>
        </w:tc>
        <w:tc>
          <w:tcPr>
            <w:tcW w:w="1871" w:type="dxa"/>
            <w:tcBorders>
              <w:top w:val="single" w:sz="6" w:space="0" w:color="auto"/>
              <w:left w:val="single" w:sz="6" w:space="0" w:color="auto"/>
              <w:bottom w:val="single" w:sz="6" w:space="0" w:color="auto"/>
              <w:right w:val="single" w:sz="12" w:space="0" w:color="auto"/>
            </w:tcBorders>
            <w:vAlign w:val="center"/>
          </w:tcPr>
          <w:p w:rsidR="00517749" w:rsidRDefault="00517749" w:rsidP="001E6D41">
            <w:pPr>
              <w:pStyle w:val="-Text"/>
              <w:ind w:firstLine="0"/>
              <w:jc w:val="center"/>
            </w:pPr>
          </w:p>
        </w:tc>
      </w:tr>
      <w:tr w:rsidR="00517749" w:rsidTr="001E6D41">
        <w:trPr>
          <w:cantSplit/>
          <w:jc w:val="center"/>
        </w:trPr>
        <w:tc>
          <w:tcPr>
            <w:tcW w:w="873" w:type="dxa"/>
            <w:tcBorders>
              <w:top w:val="single" w:sz="6" w:space="0" w:color="auto"/>
              <w:left w:val="single" w:sz="12" w:space="0" w:color="auto"/>
              <w:bottom w:val="single" w:sz="6" w:space="0" w:color="auto"/>
              <w:right w:val="single" w:sz="6" w:space="0" w:color="auto"/>
            </w:tcBorders>
            <w:vAlign w:val="center"/>
          </w:tcPr>
          <w:p w:rsidR="00517749" w:rsidRDefault="00517749" w:rsidP="001E6D41">
            <w:pPr>
              <w:pStyle w:val="-Text"/>
              <w:ind w:firstLine="0"/>
              <w:jc w:val="center"/>
            </w:pPr>
          </w:p>
        </w:tc>
        <w:tc>
          <w:tcPr>
            <w:tcW w:w="3249" w:type="dxa"/>
            <w:tcBorders>
              <w:top w:val="single" w:sz="6" w:space="0" w:color="auto"/>
              <w:left w:val="single" w:sz="6" w:space="0" w:color="auto"/>
              <w:bottom w:val="single" w:sz="6" w:space="0" w:color="auto"/>
              <w:right w:val="single" w:sz="6" w:space="0" w:color="auto"/>
            </w:tcBorders>
            <w:vAlign w:val="center"/>
          </w:tcPr>
          <w:p w:rsidR="00517749" w:rsidRDefault="00517749" w:rsidP="001E6D41">
            <w:pPr>
              <w:pStyle w:val="-Text"/>
              <w:ind w:firstLine="0"/>
              <w:jc w:val="center"/>
            </w:pPr>
          </w:p>
        </w:tc>
        <w:tc>
          <w:tcPr>
            <w:tcW w:w="1124" w:type="dxa"/>
            <w:tcBorders>
              <w:top w:val="single" w:sz="6" w:space="0" w:color="auto"/>
              <w:left w:val="single" w:sz="6" w:space="0" w:color="auto"/>
              <w:bottom w:val="single" w:sz="6" w:space="0" w:color="auto"/>
              <w:right w:val="single" w:sz="6" w:space="0" w:color="auto"/>
            </w:tcBorders>
            <w:vAlign w:val="center"/>
          </w:tcPr>
          <w:p w:rsidR="00517749" w:rsidRDefault="00517749" w:rsidP="001E6D41">
            <w:pPr>
              <w:pStyle w:val="-Text"/>
              <w:ind w:firstLine="0"/>
              <w:jc w:val="center"/>
            </w:pPr>
          </w:p>
        </w:tc>
        <w:tc>
          <w:tcPr>
            <w:tcW w:w="1485" w:type="dxa"/>
            <w:tcBorders>
              <w:top w:val="single" w:sz="6" w:space="0" w:color="auto"/>
              <w:left w:val="single" w:sz="6" w:space="0" w:color="auto"/>
              <w:bottom w:val="single" w:sz="6" w:space="0" w:color="auto"/>
              <w:right w:val="single" w:sz="6" w:space="0" w:color="auto"/>
            </w:tcBorders>
            <w:vAlign w:val="center"/>
          </w:tcPr>
          <w:p w:rsidR="00517749" w:rsidRDefault="00517749" w:rsidP="001E6D41">
            <w:pPr>
              <w:pStyle w:val="-Text"/>
              <w:ind w:firstLine="0"/>
              <w:jc w:val="center"/>
            </w:pPr>
          </w:p>
        </w:tc>
        <w:tc>
          <w:tcPr>
            <w:tcW w:w="1871" w:type="dxa"/>
            <w:tcBorders>
              <w:top w:val="single" w:sz="6" w:space="0" w:color="auto"/>
              <w:left w:val="single" w:sz="6" w:space="0" w:color="auto"/>
              <w:bottom w:val="single" w:sz="6" w:space="0" w:color="auto"/>
              <w:right w:val="single" w:sz="12" w:space="0" w:color="auto"/>
            </w:tcBorders>
            <w:vAlign w:val="center"/>
          </w:tcPr>
          <w:p w:rsidR="00517749" w:rsidRDefault="00517749" w:rsidP="001E6D41">
            <w:pPr>
              <w:pStyle w:val="-Text"/>
              <w:ind w:firstLine="0"/>
              <w:jc w:val="center"/>
            </w:pPr>
          </w:p>
        </w:tc>
      </w:tr>
      <w:tr w:rsidR="00517749" w:rsidTr="001E6D41">
        <w:trPr>
          <w:cantSplit/>
          <w:jc w:val="center"/>
        </w:trPr>
        <w:tc>
          <w:tcPr>
            <w:tcW w:w="873" w:type="dxa"/>
            <w:tcBorders>
              <w:top w:val="single" w:sz="6" w:space="0" w:color="auto"/>
              <w:left w:val="single" w:sz="12" w:space="0" w:color="auto"/>
              <w:bottom w:val="single" w:sz="12" w:space="0" w:color="auto"/>
              <w:right w:val="single" w:sz="6" w:space="0" w:color="auto"/>
            </w:tcBorders>
            <w:vAlign w:val="center"/>
          </w:tcPr>
          <w:p w:rsidR="00517749" w:rsidRDefault="00517749" w:rsidP="001E6D41">
            <w:pPr>
              <w:pStyle w:val="-Text"/>
              <w:ind w:firstLine="0"/>
              <w:jc w:val="center"/>
            </w:pPr>
          </w:p>
        </w:tc>
        <w:tc>
          <w:tcPr>
            <w:tcW w:w="3249" w:type="dxa"/>
            <w:tcBorders>
              <w:top w:val="single" w:sz="6" w:space="0" w:color="auto"/>
              <w:left w:val="single" w:sz="6" w:space="0" w:color="auto"/>
              <w:bottom w:val="single" w:sz="12" w:space="0" w:color="auto"/>
              <w:right w:val="single" w:sz="6" w:space="0" w:color="auto"/>
            </w:tcBorders>
            <w:vAlign w:val="center"/>
          </w:tcPr>
          <w:p w:rsidR="00517749" w:rsidRDefault="00517749" w:rsidP="001E6D41">
            <w:pPr>
              <w:pStyle w:val="-Text"/>
              <w:ind w:firstLine="0"/>
              <w:jc w:val="center"/>
            </w:pPr>
          </w:p>
        </w:tc>
        <w:tc>
          <w:tcPr>
            <w:tcW w:w="1124" w:type="dxa"/>
            <w:tcBorders>
              <w:top w:val="single" w:sz="6" w:space="0" w:color="auto"/>
              <w:left w:val="single" w:sz="6" w:space="0" w:color="auto"/>
              <w:bottom w:val="single" w:sz="12" w:space="0" w:color="auto"/>
              <w:right w:val="single" w:sz="6" w:space="0" w:color="auto"/>
            </w:tcBorders>
            <w:vAlign w:val="center"/>
          </w:tcPr>
          <w:p w:rsidR="00517749" w:rsidRDefault="00517749" w:rsidP="001E6D41">
            <w:pPr>
              <w:pStyle w:val="-Text"/>
              <w:ind w:firstLine="0"/>
              <w:jc w:val="center"/>
            </w:pPr>
          </w:p>
        </w:tc>
        <w:tc>
          <w:tcPr>
            <w:tcW w:w="1485" w:type="dxa"/>
            <w:tcBorders>
              <w:top w:val="single" w:sz="6" w:space="0" w:color="auto"/>
              <w:left w:val="single" w:sz="6" w:space="0" w:color="auto"/>
              <w:bottom w:val="single" w:sz="12" w:space="0" w:color="auto"/>
              <w:right w:val="single" w:sz="6" w:space="0" w:color="auto"/>
            </w:tcBorders>
            <w:vAlign w:val="center"/>
          </w:tcPr>
          <w:p w:rsidR="00517749" w:rsidRDefault="00517749" w:rsidP="001E6D41">
            <w:pPr>
              <w:pStyle w:val="-Text"/>
              <w:ind w:firstLine="0"/>
              <w:jc w:val="center"/>
            </w:pPr>
          </w:p>
        </w:tc>
        <w:tc>
          <w:tcPr>
            <w:tcW w:w="1871" w:type="dxa"/>
            <w:tcBorders>
              <w:top w:val="single" w:sz="6" w:space="0" w:color="auto"/>
              <w:left w:val="single" w:sz="6" w:space="0" w:color="auto"/>
              <w:bottom w:val="single" w:sz="12" w:space="0" w:color="auto"/>
              <w:right w:val="single" w:sz="12" w:space="0" w:color="auto"/>
            </w:tcBorders>
            <w:vAlign w:val="center"/>
          </w:tcPr>
          <w:p w:rsidR="00517749" w:rsidRDefault="00517749" w:rsidP="001E6D41">
            <w:pPr>
              <w:pStyle w:val="-Text"/>
              <w:ind w:firstLine="0"/>
              <w:jc w:val="center"/>
            </w:pPr>
          </w:p>
        </w:tc>
      </w:tr>
    </w:tbl>
    <w:p w:rsidR="00517749" w:rsidRDefault="00517749" w:rsidP="00517749">
      <w:pPr>
        <w:pStyle w:val="-Text"/>
        <w:spacing w:after="0"/>
        <w:ind w:firstLine="0"/>
      </w:pPr>
    </w:p>
    <w:tbl>
      <w:tblPr>
        <w:tblW w:w="0" w:type="auto"/>
        <w:jc w:val="center"/>
        <w:tblLayout w:type="fixed"/>
        <w:tblCellMar>
          <w:left w:w="70" w:type="dxa"/>
          <w:right w:w="70" w:type="dxa"/>
        </w:tblCellMar>
        <w:tblLook w:val="0000" w:firstRow="0" w:lastRow="0" w:firstColumn="0" w:lastColumn="0" w:noHBand="0" w:noVBand="0"/>
      </w:tblPr>
      <w:tblGrid>
        <w:gridCol w:w="874"/>
        <w:gridCol w:w="1295"/>
        <w:gridCol w:w="1295"/>
        <w:gridCol w:w="1295"/>
        <w:gridCol w:w="1295"/>
        <w:gridCol w:w="1295"/>
        <w:gridCol w:w="1295"/>
      </w:tblGrid>
      <w:tr w:rsidR="005412F6" w:rsidTr="0034631A">
        <w:trPr>
          <w:cantSplit/>
          <w:jc w:val="center"/>
        </w:trPr>
        <w:tc>
          <w:tcPr>
            <w:tcW w:w="874" w:type="dxa"/>
            <w:tcBorders>
              <w:top w:val="single" w:sz="12" w:space="0" w:color="auto"/>
              <w:left w:val="single" w:sz="12" w:space="0" w:color="auto"/>
              <w:bottom w:val="single" w:sz="6" w:space="0" w:color="auto"/>
              <w:right w:val="single" w:sz="6" w:space="0" w:color="auto"/>
            </w:tcBorders>
            <w:vAlign w:val="center"/>
          </w:tcPr>
          <w:p w:rsidR="005412F6" w:rsidRDefault="005412F6" w:rsidP="009315DD">
            <w:pPr>
              <w:pStyle w:val="-Text"/>
              <w:spacing w:after="0"/>
              <w:ind w:firstLine="0"/>
              <w:jc w:val="center"/>
            </w:pPr>
            <w:r>
              <w:t>Revize</w:t>
            </w:r>
          </w:p>
          <w:p w:rsidR="005412F6" w:rsidRDefault="005412F6" w:rsidP="009315DD">
            <w:pPr>
              <w:pStyle w:val="-Text"/>
              <w:spacing w:after="0"/>
              <w:ind w:firstLine="0"/>
              <w:jc w:val="center"/>
            </w:pPr>
            <w:r>
              <w:t>č.</w:t>
            </w:r>
          </w:p>
        </w:tc>
        <w:tc>
          <w:tcPr>
            <w:tcW w:w="2590" w:type="dxa"/>
            <w:gridSpan w:val="2"/>
            <w:tcBorders>
              <w:top w:val="single" w:sz="12" w:space="0" w:color="auto"/>
              <w:left w:val="single" w:sz="6" w:space="0" w:color="auto"/>
              <w:bottom w:val="single" w:sz="6" w:space="0" w:color="auto"/>
              <w:right w:val="single" w:sz="6" w:space="0" w:color="auto"/>
            </w:tcBorders>
            <w:vAlign w:val="center"/>
          </w:tcPr>
          <w:p w:rsidR="005412F6" w:rsidRDefault="005412F6" w:rsidP="009315DD">
            <w:pPr>
              <w:pStyle w:val="-Text"/>
              <w:spacing w:after="0"/>
              <w:ind w:firstLine="0"/>
              <w:jc w:val="center"/>
            </w:pPr>
            <w:r>
              <w:t>Vypracoval</w:t>
            </w:r>
          </w:p>
          <w:p w:rsidR="005412F6" w:rsidRDefault="005412F6" w:rsidP="009315DD">
            <w:pPr>
              <w:pStyle w:val="-Text"/>
              <w:spacing w:after="0"/>
              <w:ind w:firstLine="0"/>
              <w:jc w:val="center"/>
            </w:pPr>
            <w:r>
              <w:t>jméno            podpis</w:t>
            </w:r>
          </w:p>
        </w:tc>
        <w:tc>
          <w:tcPr>
            <w:tcW w:w="2590" w:type="dxa"/>
            <w:gridSpan w:val="2"/>
            <w:tcBorders>
              <w:top w:val="single" w:sz="12" w:space="0" w:color="auto"/>
              <w:left w:val="single" w:sz="6" w:space="0" w:color="auto"/>
              <w:bottom w:val="single" w:sz="6" w:space="0" w:color="auto"/>
              <w:right w:val="single" w:sz="6" w:space="0" w:color="auto"/>
            </w:tcBorders>
            <w:vAlign w:val="center"/>
          </w:tcPr>
          <w:p w:rsidR="005412F6" w:rsidRDefault="005412F6" w:rsidP="009315DD">
            <w:pPr>
              <w:pStyle w:val="-Text"/>
              <w:spacing w:after="0"/>
              <w:ind w:firstLine="0"/>
              <w:jc w:val="center"/>
            </w:pPr>
            <w:r>
              <w:t>Přezkoumal</w:t>
            </w:r>
          </w:p>
          <w:p w:rsidR="005412F6" w:rsidRDefault="005412F6" w:rsidP="009315DD">
            <w:pPr>
              <w:pStyle w:val="-Text"/>
              <w:spacing w:after="0"/>
              <w:ind w:firstLine="0"/>
              <w:jc w:val="center"/>
            </w:pPr>
            <w:r>
              <w:t>jméno            podpis</w:t>
            </w:r>
          </w:p>
        </w:tc>
        <w:tc>
          <w:tcPr>
            <w:tcW w:w="2590" w:type="dxa"/>
            <w:gridSpan w:val="2"/>
            <w:tcBorders>
              <w:top w:val="single" w:sz="12" w:space="0" w:color="auto"/>
              <w:left w:val="single" w:sz="6" w:space="0" w:color="auto"/>
              <w:bottom w:val="single" w:sz="6" w:space="0" w:color="auto"/>
              <w:right w:val="single" w:sz="12" w:space="0" w:color="auto"/>
            </w:tcBorders>
            <w:vAlign w:val="center"/>
          </w:tcPr>
          <w:p w:rsidR="005412F6" w:rsidRDefault="005412F6" w:rsidP="009315DD">
            <w:pPr>
              <w:pStyle w:val="-Text"/>
              <w:spacing w:after="0"/>
              <w:ind w:firstLine="0"/>
              <w:jc w:val="center"/>
            </w:pPr>
            <w:r>
              <w:t>Schválil</w:t>
            </w:r>
          </w:p>
          <w:p w:rsidR="005412F6" w:rsidRDefault="005412F6" w:rsidP="009315DD">
            <w:pPr>
              <w:pStyle w:val="-Text"/>
              <w:spacing w:after="0"/>
              <w:ind w:firstLine="0"/>
              <w:jc w:val="center"/>
            </w:pPr>
            <w:r>
              <w:t>jméno            podpis</w:t>
            </w:r>
          </w:p>
        </w:tc>
      </w:tr>
      <w:tr w:rsidR="005412F6" w:rsidTr="0014707D">
        <w:trPr>
          <w:cantSplit/>
          <w:jc w:val="center"/>
        </w:trPr>
        <w:tc>
          <w:tcPr>
            <w:tcW w:w="874" w:type="dxa"/>
            <w:tcBorders>
              <w:top w:val="single" w:sz="6" w:space="0" w:color="auto"/>
              <w:left w:val="single" w:sz="12" w:space="0" w:color="auto"/>
              <w:bottom w:val="single" w:sz="6" w:space="0" w:color="auto"/>
              <w:right w:val="single" w:sz="6" w:space="0" w:color="auto"/>
            </w:tcBorders>
            <w:vAlign w:val="center"/>
          </w:tcPr>
          <w:p w:rsidR="005412F6" w:rsidRDefault="002B35D0">
            <w:pPr>
              <w:pStyle w:val="-Text"/>
              <w:ind w:firstLine="0"/>
              <w:jc w:val="center"/>
            </w:pPr>
            <w:r>
              <w:t>1</w:t>
            </w: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2B35D0">
            <w:pPr>
              <w:pStyle w:val="-Text"/>
              <w:ind w:firstLine="0"/>
              <w:jc w:val="center"/>
            </w:pPr>
            <w:r>
              <w:t>J. Blecha</w:t>
            </w: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5412F6">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2B35D0">
            <w:pPr>
              <w:pStyle w:val="-Text"/>
              <w:ind w:firstLine="0"/>
              <w:jc w:val="center"/>
            </w:pPr>
            <w:r>
              <w:t>Ing. Tilgner</w:t>
            </w: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5412F6">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5412F6" w:rsidRPr="002B35D0" w:rsidRDefault="002B35D0">
            <w:pPr>
              <w:pStyle w:val="-Text"/>
              <w:ind w:firstLine="0"/>
              <w:jc w:val="center"/>
              <w:rPr>
                <w:sz w:val="20"/>
              </w:rPr>
            </w:pPr>
            <w:r w:rsidRPr="002B35D0">
              <w:rPr>
                <w:sz w:val="20"/>
              </w:rPr>
              <w:t>Ing.</w:t>
            </w:r>
            <w:r>
              <w:rPr>
                <w:sz w:val="20"/>
              </w:rPr>
              <w:t xml:space="preserve"> </w:t>
            </w:r>
            <w:r w:rsidRPr="002B35D0">
              <w:rPr>
                <w:sz w:val="20"/>
              </w:rPr>
              <w:t>Kudrnáč</w:t>
            </w:r>
          </w:p>
        </w:tc>
        <w:tc>
          <w:tcPr>
            <w:tcW w:w="1295" w:type="dxa"/>
            <w:tcBorders>
              <w:top w:val="single" w:sz="6" w:space="0" w:color="auto"/>
              <w:left w:val="single" w:sz="6" w:space="0" w:color="auto"/>
              <w:bottom w:val="single" w:sz="6" w:space="0" w:color="auto"/>
              <w:right w:val="single" w:sz="12" w:space="0" w:color="auto"/>
            </w:tcBorders>
            <w:vAlign w:val="center"/>
          </w:tcPr>
          <w:p w:rsidR="005412F6" w:rsidRDefault="005412F6">
            <w:pPr>
              <w:pStyle w:val="-Text"/>
              <w:ind w:firstLine="0"/>
              <w:jc w:val="center"/>
            </w:pPr>
          </w:p>
        </w:tc>
      </w:tr>
      <w:tr w:rsidR="005412F6" w:rsidTr="0014707D">
        <w:trPr>
          <w:cantSplit/>
          <w:jc w:val="center"/>
        </w:trPr>
        <w:tc>
          <w:tcPr>
            <w:tcW w:w="874" w:type="dxa"/>
            <w:tcBorders>
              <w:top w:val="single" w:sz="6" w:space="0" w:color="auto"/>
              <w:left w:val="single" w:sz="12" w:space="0" w:color="auto"/>
              <w:bottom w:val="single" w:sz="6" w:space="0" w:color="auto"/>
              <w:right w:val="single" w:sz="6" w:space="0" w:color="auto"/>
            </w:tcBorders>
            <w:vAlign w:val="center"/>
          </w:tcPr>
          <w:p w:rsidR="005412F6" w:rsidRDefault="002B35D0">
            <w:pPr>
              <w:pStyle w:val="-Text"/>
              <w:ind w:firstLine="0"/>
              <w:jc w:val="center"/>
            </w:pPr>
            <w:r>
              <w:t>2</w:t>
            </w: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2B35D0">
            <w:pPr>
              <w:pStyle w:val="-Text"/>
              <w:ind w:firstLine="0"/>
              <w:jc w:val="center"/>
            </w:pPr>
            <w:r>
              <w:t>J. Blecha</w:t>
            </w: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5412F6">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2B35D0">
            <w:pPr>
              <w:pStyle w:val="-Text"/>
              <w:ind w:firstLine="0"/>
              <w:jc w:val="center"/>
            </w:pPr>
            <w:r>
              <w:t>Ing. Tilgner</w:t>
            </w: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5412F6">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5412F6" w:rsidRPr="002B35D0" w:rsidRDefault="002B35D0">
            <w:pPr>
              <w:pStyle w:val="-Text"/>
              <w:ind w:firstLine="0"/>
              <w:jc w:val="center"/>
              <w:rPr>
                <w:sz w:val="20"/>
              </w:rPr>
            </w:pPr>
            <w:r>
              <w:rPr>
                <w:sz w:val="20"/>
              </w:rPr>
              <w:t>Ing. Kudrnáč</w:t>
            </w:r>
          </w:p>
        </w:tc>
        <w:tc>
          <w:tcPr>
            <w:tcW w:w="1295" w:type="dxa"/>
            <w:tcBorders>
              <w:top w:val="single" w:sz="6" w:space="0" w:color="auto"/>
              <w:left w:val="single" w:sz="6" w:space="0" w:color="auto"/>
              <w:bottom w:val="single" w:sz="6" w:space="0" w:color="auto"/>
              <w:right w:val="single" w:sz="12" w:space="0" w:color="auto"/>
            </w:tcBorders>
            <w:vAlign w:val="center"/>
          </w:tcPr>
          <w:p w:rsidR="005412F6" w:rsidRDefault="005412F6">
            <w:pPr>
              <w:pStyle w:val="-Text"/>
              <w:ind w:firstLine="0"/>
              <w:jc w:val="center"/>
            </w:pPr>
          </w:p>
        </w:tc>
      </w:tr>
      <w:tr w:rsidR="005412F6" w:rsidTr="0014707D">
        <w:trPr>
          <w:cantSplit/>
          <w:jc w:val="center"/>
        </w:trPr>
        <w:tc>
          <w:tcPr>
            <w:tcW w:w="874" w:type="dxa"/>
            <w:tcBorders>
              <w:top w:val="single" w:sz="6" w:space="0" w:color="auto"/>
              <w:left w:val="single" w:sz="12" w:space="0" w:color="auto"/>
              <w:bottom w:val="single" w:sz="6" w:space="0" w:color="auto"/>
              <w:right w:val="single" w:sz="6" w:space="0" w:color="auto"/>
            </w:tcBorders>
            <w:vAlign w:val="center"/>
          </w:tcPr>
          <w:p w:rsidR="005412F6" w:rsidRDefault="002B35D0">
            <w:pPr>
              <w:pStyle w:val="-Text"/>
              <w:ind w:firstLine="0"/>
              <w:jc w:val="center"/>
            </w:pPr>
            <w:r>
              <w:t>3</w:t>
            </w: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2B35D0">
            <w:pPr>
              <w:pStyle w:val="-Text"/>
              <w:ind w:firstLine="0"/>
              <w:jc w:val="center"/>
            </w:pPr>
            <w:r>
              <w:t>J. Blecha</w:t>
            </w: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5412F6">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2B35D0">
            <w:pPr>
              <w:pStyle w:val="-Text"/>
              <w:ind w:firstLine="0"/>
              <w:jc w:val="center"/>
            </w:pPr>
            <w:r>
              <w:t>Ing. Tilgner</w:t>
            </w: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5412F6">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5412F6" w:rsidRPr="002B35D0" w:rsidRDefault="002B35D0">
            <w:pPr>
              <w:pStyle w:val="-Text"/>
              <w:ind w:firstLine="0"/>
              <w:jc w:val="center"/>
              <w:rPr>
                <w:szCs w:val="22"/>
              </w:rPr>
            </w:pPr>
            <w:r w:rsidRPr="002B35D0">
              <w:rPr>
                <w:szCs w:val="22"/>
              </w:rPr>
              <w:t>Ing. Svatoň</w:t>
            </w:r>
          </w:p>
        </w:tc>
        <w:tc>
          <w:tcPr>
            <w:tcW w:w="1295" w:type="dxa"/>
            <w:tcBorders>
              <w:top w:val="single" w:sz="6" w:space="0" w:color="auto"/>
              <w:left w:val="single" w:sz="6" w:space="0" w:color="auto"/>
              <w:bottom w:val="single" w:sz="6" w:space="0" w:color="auto"/>
              <w:right w:val="single" w:sz="12" w:space="0" w:color="auto"/>
            </w:tcBorders>
            <w:vAlign w:val="center"/>
          </w:tcPr>
          <w:p w:rsidR="005412F6" w:rsidRDefault="005412F6">
            <w:pPr>
              <w:pStyle w:val="-Text"/>
              <w:ind w:firstLine="0"/>
              <w:jc w:val="center"/>
            </w:pPr>
          </w:p>
        </w:tc>
      </w:tr>
      <w:tr w:rsidR="005412F6" w:rsidTr="0014707D">
        <w:trPr>
          <w:cantSplit/>
          <w:jc w:val="center"/>
        </w:trPr>
        <w:tc>
          <w:tcPr>
            <w:tcW w:w="874" w:type="dxa"/>
            <w:tcBorders>
              <w:top w:val="single" w:sz="6" w:space="0" w:color="auto"/>
              <w:left w:val="single" w:sz="12" w:space="0" w:color="auto"/>
              <w:bottom w:val="single" w:sz="6" w:space="0" w:color="auto"/>
              <w:right w:val="single" w:sz="6" w:space="0" w:color="auto"/>
            </w:tcBorders>
            <w:vAlign w:val="center"/>
          </w:tcPr>
          <w:p w:rsidR="005412F6" w:rsidRDefault="00941439">
            <w:pPr>
              <w:pStyle w:val="-Text"/>
              <w:ind w:firstLine="0"/>
              <w:jc w:val="center"/>
            </w:pPr>
            <w:r>
              <w:t>4</w:t>
            </w: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941439">
            <w:pPr>
              <w:pStyle w:val="-Text"/>
              <w:ind w:firstLine="0"/>
              <w:jc w:val="center"/>
            </w:pPr>
            <w:r>
              <w:t>J. Blecha</w:t>
            </w: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5412F6">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941439">
            <w:pPr>
              <w:pStyle w:val="-Text"/>
              <w:ind w:firstLine="0"/>
              <w:jc w:val="center"/>
            </w:pPr>
            <w:r>
              <w:t>Ing. Tilgner</w:t>
            </w: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5412F6">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941439">
            <w:pPr>
              <w:pStyle w:val="-Text"/>
              <w:ind w:firstLine="0"/>
              <w:jc w:val="center"/>
            </w:pPr>
            <w:r>
              <w:t>Ing. Svatoň</w:t>
            </w:r>
          </w:p>
        </w:tc>
        <w:tc>
          <w:tcPr>
            <w:tcW w:w="1295" w:type="dxa"/>
            <w:tcBorders>
              <w:top w:val="single" w:sz="6" w:space="0" w:color="auto"/>
              <w:left w:val="single" w:sz="6" w:space="0" w:color="auto"/>
              <w:bottom w:val="single" w:sz="6" w:space="0" w:color="auto"/>
              <w:right w:val="single" w:sz="12" w:space="0" w:color="auto"/>
            </w:tcBorders>
            <w:vAlign w:val="center"/>
          </w:tcPr>
          <w:p w:rsidR="005412F6" w:rsidRDefault="005412F6">
            <w:pPr>
              <w:pStyle w:val="-Text"/>
              <w:ind w:firstLine="0"/>
              <w:jc w:val="center"/>
            </w:pPr>
          </w:p>
        </w:tc>
      </w:tr>
      <w:tr w:rsidR="008C24CF" w:rsidTr="002B35D0">
        <w:trPr>
          <w:cantSplit/>
          <w:jc w:val="center"/>
        </w:trPr>
        <w:tc>
          <w:tcPr>
            <w:tcW w:w="874" w:type="dxa"/>
            <w:tcBorders>
              <w:top w:val="single" w:sz="6" w:space="0" w:color="auto"/>
              <w:left w:val="single" w:sz="12" w:space="0" w:color="auto"/>
              <w:bottom w:val="single" w:sz="6" w:space="0" w:color="auto"/>
              <w:right w:val="single" w:sz="6" w:space="0" w:color="auto"/>
            </w:tcBorders>
            <w:vAlign w:val="center"/>
          </w:tcPr>
          <w:p w:rsidR="008C24CF" w:rsidRDefault="008C24CF" w:rsidP="002B35D0">
            <w:pPr>
              <w:pStyle w:val="-Text"/>
              <w:ind w:firstLine="0"/>
              <w:jc w:val="center"/>
            </w:pPr>
            <w:r>
              <w:t>5</w:t>
            </w: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645CA1" w:rsidP="002B35D0">
            <w:pPr>
              <w:pStyle w:val="-Text"/>
              <w:ind w:firstLine="0"/>
              <w:jc w:val="center"/>
            </w:pPr>
            <w:r>
              <w:t xml:space="preserve">M. </w:t>
            </w:r>
            <w:r w:rsidR="008C24CF">
              <w:t>Janča</w:t>
            </w: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r>
              <w:t>Ing. Tilgner</w:t>
            </w: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r>
              <w:t>Ing. Svatoň</w:t>
            </w:r>
          </w:p>
        </w:tc>
        <w:tc>
          <w:tcPr>
            <w:tcW w:w="1295" w:type="dxa"/>
            <w:tcBorders>
              <w:top w:val="single" w:sz="6" w:space="0" w:color="auto"/>
              <w:left w:val="single" w:sz="6" w:space="0" w:color="auto"/>
              <w:bottom w:val="single" w:sz="6" w:space="0" w:color="auto"/>
              <w:right w:val="single" w:sz="12" w:space="0" w:color="auto"/>
            </w:tcBorders>
            <w:vAlign w:val="center"/>
          </w:tcPr>
          <w:p w:rsidR="008C24CF" w:rsidRDefault="008C24CF" w:rsidP="002B35D0">
            <w:pPr>
              <w:pStyle w:val="-Text"/>
              <w:ind w:firstLine="0"/>
              <w:jc w:val="center"/>
            </w:pPr>
          </w:p>
        </w:tc>
      </w:tr>
      <w:tr w:rsidR="008C24CF" w:rsidTr="002B35D0">
        <w:trPr>
          <w:cantSplit/>
          <w:jc w:val="center"/>
        </w:trPr>
        <w:tc>
          <w:tcPr>
            <w:tcW w:w="874" w:type="dxa"/>
            <w:tcBorders>
              <w:top w:val="single" w:sz="6" w:space="0" w:color="auto"/>
              <w:left w:val="single" w:sz="12"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12" w:space="0" w:color="auto"/>
            </w:tcBorders>
            <w:vAlign w:val="center"/>
          </w:tcPr>
          <w:p w:rsidR="008C24CF" w:rsidRDefault="008C24CF" w:rsidP="002B35D0">
            <w:pPr>
              <w:pStyle w:val="-Text"/>
              <w:ind w:firstLine="0"/>
              <w:jc w:val="center"/>
            </w:pPr>
          </w:p>
        </w:tc>
      </w:tr>
      <w:tr w:rsidR="008C24CF" w:rsidTr="002B35D0">
        <w:trPr>
          <w:cantSplit/>
          <w:jc w:val="center"/>
        </w:trPr>
        <w:tc>
          <w:tcPr>
            <w:tcW w:w="874" w:type="dxa"/>
            <w:tcBorders>
              <w:top w:val="single" w:sz="6" w:space="0" w:color="auto"/>
              <w:left w:val="single" w:sz="12"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12" w:space="0" w:color="auto"/>
            </w:tcBorders>
            <w:vAlign w:val="center"/>
          </w:tcPr>
          <w:p w:rsidR="008C24CF" w:rsidRDefault="008C24CF" w:rsidP="002B35D0">
            <w:pPr>
              <w:pStyle w:val="-Text"/>
              <w:ind w:firstLine="0"/>
              <w:jc w:val="center"/>
            </w:pPr>
          </w:p>
        </w:tc>
      </w:tr>
      <w:tr w:rsidR="008C24CF" w:rsidTr="002B35D0">
        <w:trPr>
          <w:cantSplit/>
          <w:jc w:val="center"/>
        </w:trPr>
        <w:tc>
          <w:tcPr>
            <w:tcW w:w="874" w:type="dxa"/>
            <w:tcBorders>
              <w:top w:val="single" w:sz="6" w:space="0" w:color="auto"/>
              <w:left w:val="single" w:sz="12"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12" w:space="0" w:color="auto"/>
            </w:tcBorders>
            <w:vAlign w:val="center"/>
          </w:tcPr>
          <w:p w:rsidR="008C24CF" w:rsidRDefault="008C24CF" w:rsidP="002B35D0">
            <w:pPr>
              <w:pStyle w:val="-Text"/>
              <w:ind w:firstLine="0"/>
              <w:jc w:val="center"/>
            </w:pPr>
          </w:p>
        </w:tc>
      </w:tr>
      <w:tr w:rsidR="008C24CF" w:rsidTr="002B35D0">
        <w:trPr>
          <w:cantSplit/>
          <w:jc w:val="center"/>
        </w:trPr>
        <w:tc>
          <w:tcPr>
            <w:tcW w:w="874" w:type="dxa"/>
            <w:tcBorders>
              <w:top w:val="single" w:sz="6" w:space="0" w:color="auto"/>
              <w:left w:val="single" w:sz="12"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12" w:space="0" w:color="auto"/>
            </w:tcBorders>
            <w:vAlign w:val="center"/>
          </w:tcPr>
          <w:p w:rsidR="008C24CF" w:rsidRDefault="008C24CF" w:rsidP="002B35D0">
            <w:pPr>
              <w:pStyle w:val="-Text"/>
              <w:ind w:firstLine="0"/>
              <w:jc w:val="center"/>
            </w:pPr>
          </w:p>
        </w:tc>
      </w:tr>
      <w:tr w:rsidR="008C24CF" w:rsidTr="002B35D0">
        <w:trPr>
          <w:cantSplit/>
          <w:jc w:val="center"/>
        </w:trPr>
        <w:tc>
          <w:tcPr>
            <w:tcW w:w="874" w:type="dxa"/>
            <w:tcBorders>
              <w:top w:val="single" w:sz="6" w:space="0" w:color="auto"/>
              <w:left w:val="single" w:sz="12" w:space="0" w:color="auto"/>
              <w:bottom w:val="single" w:sz="12"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12"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12"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12"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12"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12"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12" w:space="0" w:color="auto"/>
              <w:right w:val="single" w:sz="12" w:space="0" w:color="auto"/>
            </w:tcBorders>
            <w:vAlign w:val="center"/>
          </w:tcPr>
          <w:p w:rsidR="008C24CF" w:rsidRDefault="008C24CF" w:rsidP="002B35D0">
            <w:pPr>
              <w:pStyle w:val="-Text"/>
              <w:ind w:firstLine="0"/>
              <w:jc w:val="center"/>
            </w:pPr>
          </w:p>
        </w:tc>
      </w:tr>
    </w:tbl>
    <w:p w:rsidR="00517749" w:rsidRPr="000F67E8" w:rsidRDefault="00517749" w:rsidP="00FF334A">
      <w:pPr>
        <w:pStyle w:val="Nadpis1"/>
        <w:spacing w:after="240"/>
      </w:pPr>
      <w:r>
        <w:t xml:space="preserve"> </w:t>
      </w:r>
      <w:r>
        <w:br w:type="page"/>
      </w:r>
      <w:bookmarkStart w:id="10" w:name="_Toc317686561"/>
      <w:bookmarkStart w:id="11" w:name="_Toc317686562"/>
      <w:bookmarkStart w:id="12" w:name="_Toc317686596"/>
      <w:bookmarkStart w:id="13" w:name="_Toc317686597"/>
      <w:bookmarkStart w:id="14" w:name="_Toc317686695"/>
      <w:bookmarkStart w:id="15" w:name="_Toc317686696"/>
      <w:bookmarkStart w:id="16" w:name="_Toc327856383"/>
      <w:bookmarkStart w:id="17" w:name="_Toc327856585"/>
      <w:bookmarkStart w:id="18" w:name="_Toc404577910"/>
      <w:r w:rsidR="00D43777" w:rsidRPr="000F67E8">
        <w:lastRenderedPageBreak/>
        <w:t>Obsah:</w:t>
      </w:r>
      <w:bookmarkEnd w:id="10"/>
      <w:bookmarkEnd w:id="11"/>
      <w:bookmarkEnd w:id="12"/>
      <w:bookmarkEnd w:id="13"/>
      <w:bookmarkEnd w:id="14"/>
      <w:bookmarkEnd w:id="15"/>
      <w:bookmarkEnd w:id="16"/>
      <w:bookmarkEnd w:id="17"/>
      <w:bookmarkEnd w:id="18"/>
    </w:p>
    <w:p w:rsidR="003C6D6F" w:rsidRDefault="00E94E31">
      <w:pPr>
        <w:pStyle w:val="Obsah1"/>
        <w:tabs>
          <w:tab w:val="right" w:leader="dot" w:pos="9062"/>
        </w:tabs>
        <w:rPr>
          <w:rFonts w:asciiTheme="minorHAnsi" w:eastAsiaTheme="minorEastAsia" w:hAnsiTheme="minorHAnsi" w:cstheme="minorBidi"/>
          <w:noProof/>
          <w:szCs w:val="22"/>
        </w:rPr>
      </w:pPr>
      <w:r>
        <w:fldChar w:fldCharType="begin"/>
      </w:r>
      <w:r>
        <w:instrText xml:space="preserve"> TOC \o "1-3" \h \z \u </w:instrText>
      </w:r>
      <w:r>
        <w:fldChar w:fldCharType="separate"/>
      </w:r>
      <w:hyperlink w:anchor="_Toc404577909" w:history="1">
        <w:r w:rsidR="003C6D6F" w:rsidRPr="001B2942">
          <w:rPr>
            <w:rStyle w:val="Hypertextovodkaz"/>
            <w:noProof/>
          </w:rPr>
          <w:t>PŘEHLED REVIZÍ</w:t>
        </w:r>
        <w:r w:rsidR="003C6D6F">
          <w:rPr>
            <w:noProof/>
            <w:webHidden/>
          </w:rPr>
          <w:tab/>
        </w:r>
        <w:r w:rsidR="003C6D6F">
          <w:rPr>
            <w:noProof/>
            <w:webHidden/>
          </w:rPr>
          <w:fldChar w:fldCharType="begin"/>
        </w:r>
        <w:r w:rsidR="003C6D6F">
          <w:rPr>
            <w:noProof/>
            <w:webHidden/>
          </w:rPr>
          <w:instrText xml:space="preserve"> PAGEREF _Toc404577909 \h </w:instrText>
        </w:r>
        <w:r w:rsidR="003C6D6F">
          <w:rPr>
            <w:noProof/>
            <w:webHidden/>
          </w:rPr>
        </w:r>
        <w:r w:rsidR="003C6D6F">
          <w:rPr>
            <w:noProof/>
            <w:webHidden/>
          </w:rPr>
          <w:fldChar w:fldCharType="separate"/>
        </w:r>
        <w:r w:rsidR="006803DE">
          <w:rPr>
            <w:noProof/>
            <w:webHidden/>
          </w:rPr>
          <w:t>2</w:t>
        </w:r>
        <w:r w:rsidR="003C6D6F">
          <w:rPr>
            <w:noProof/>
            <w:webHidden/>
          </w:rPr>
          <w:fldChar w:fldCharType="end"/>
        </w:r>
      </w:hyperlink>
    </w:p>
    <w:p w:rsidR="003C6D6F" w:rsidRDefault="00E26060">
      <w:pPr>
        <w:pStyle w:val="Obsah1"/>
        <w:tabs>
          <w:tab w:val="right" w:leader="dot" w:pos="9062"/>
        </w:tabs>
        <w:rPr>
          <w:rFonts w:asciiTheme="minorHAnsi" w:eastAsiaTheme="minorEastAsia" w:hAnsiTheme="minorHAnsi" w:cstheme="minorBidi"/>
          <w:noProof/>
          <w:szCs w:val="22"/>
        </w:rPr>
      </w:pPr>
      <w:hyperlink w:anchor="_Toc404577910" w:history="1">
        <w:r w:rsidR="003C6D6F" w:rsidRPr="001B2942">
          <w:rPr>
            <w:rStyle w:val="Hypertextovodkaz"/>
            <w:noProof/>
          </w:rPr>
          <w:t>Obsah:</w:t>
        </w:r>
        <w:r w:rsidR="003C6D6F">
          <w:rPr>
            <w:noProof/>
            <w:webHidden/>
          </w:rPr>
          <w:tab/>
        </w:r>
        <w:r w:rsidR="003C6D6F">
          <w:rPr>
            <w:noProof/>
            <w:webHidden/>
          </w:rPr>
          <w:fldChar w:fldCharType="begin"/>
        </w:r>
        <w:r w:rsidR="003C6D6F">
          <w:rPr>
            <w:noProof/>
            <w:webHidden/>
          </w:rPr>
          <w:instrText xml:space="preserve"> PAGEREF _Toc404577910 \h </w:instrText>
        </w:r>
        <w:r w:rsidR="003C6D6F">
          <w:rPr>
            <w:noProof/>
            <w:webHidden/>
          </w:rPr>
        </w:r>
        <w:r w:rsidR="003C6D6F">
          <w:rPr>
            <w:noProof/>
            <w:webHidden/>
          </w:rPr>
          <w:fldChar w:fldCharType="separate"/>
        </w:r>
        <w:r w:rsidR="006803DE">
          <w:rPr>
            <w:noProof/>
            <w:webHidden/>
          </w:rPr>
          <w:t>3</w:t>
        </w:r>
        <w:r w:rsidR="003C6D6F">
          <w:rPr>
            <w:noProof/>
            <w:webHidden/>
          </w:rPr>
          <w:fldChar w:fldCharType="end"/>
        </w:r>
      </w:hyperlink>
    </w:p>
    <w:p w:rsidR="003C6D6F" w:rsidRDefault="00E26060">
      <w:pPr>
        <w:pStyle w:val="Obsah1"/>
        <w:tabs>
          <w:tab w:val="left" w:pos="440"/>
          <w:tab w:val="right" w:leader="dot" w:pos="9062"/>
        </w:tabs>
        <w:rPr>
          <w:rFonts w:asciiTheme="minorHAnsi" w:eastAsiaTheme="minorEastAsia" w:hAnsiTheme="minorHAnsi" w:cstheme="minorBidi"/>
          <w:noProof/>
          <w:szCs w:val="22"/>
        </w:rPr>
      </w:pPr>
      <w:hyperlink w:anchor="_Toc404577911" w:history="1">
        <w:r w:rsidR="003C6D6F" w:rsidRPr="001B2942">
          <w:rPr>
            <w:rStyle w:val="Hypertextovodkaz"/>
            <w:noProof/>
          </w:rPr>
          <w:t>1</w:t>
        </w:r>
        <w:r w:rsidR="003C6D6F">
          <w:rPr>
            <w:rFonts w:asciiTheme="minorHAnsi" w:eastAsiaTheme="minorEastAsia" w:hAnsiTheme="minorHAnsi" w:cstheme="minorBidi"/>
            <w:noProof/>
            <w:szCs w:val="22"/>
          </w:rPr>
          <w:tab/>
        </w:r>
        <w:r w:rsidR="003C6D6F" w:rsidRPr="001B2942">
          <w:rPr>
            <w:rStyle w:val="Hypertextovodkaz"/>
            <w:noProof/>
          </w:rPr>
          <w:t>Účel</w:t>
        </w:r>
        <w:r w:rsidR="003C6D6F">
          <w:rPr>
            <w:noProof/>
            <w:webHidden/>
          </w:rPr>
          <w:tab/>
        </w:r>
        <w:r w:rsidR="003C6D6F">
          <w:rPr>
            <w:noProof/>
            <w:webHidden/>
          </w:rPr>
          <w:fldChar w:fldCharType="begin"/>
        </w:r>
        <w:r w:rsidR="003C6D6F">
          <w:rPr>
            <w:noProof/>
            <w:webHidden/>
          </w:rPr>
          <w:instrText xml:space="preserve"> PAGEREF _Toc404577911 \h </w:instrText>
        </w:r>
        <w:r w:rsidR="003C6D6F">
          <w:rPr>
            <w:noProof/>
            <w:webHidden/>
          </w:rPr>
        </w:r>
        <w:r w:rsidR="003C6D6F">
          <w:rPr>
            <w:noProof/>
            <w:webHidden/>
          </w:rPr>
          <w:fldChar w:fldCharType="separate"/>
        </w:r>
        <w:r w:rsidR="006803DE">
          <w:rPr>
            <w:noProof/>
            <w:webHidden/>
          </w:rPr>
          <w:t>5</w:t>
        </w:r>
        <w:r w:rsidR="003C6D6F">
          <w:rPr>
            <w:noProof/>
            <w:webHidden/>
          </w:rPr>
          <w:fldChar w:fldCharType="end"/>
        </w:r>
      </w:hyperlink>
    </w:p>
    <w:p w:rsidR="003C6D6F" w:rsidRDefault="00E26060">
      <w:pPr>
        <w:pStyle w:val="Obsah1"/>
        <w:tabs>
          <w:tab w:val="left" w:pos="440"/>
          <w:tab w:val="right" w:leader="dot" w:pos="9062"/>
        </w:tabs>
        <w:rPr>
          <w:rFonts w:asciiTheme="minorHAnsi" w:eastAsiaTheme="minorEastAsia" w:hAnsiTheme="minorHAnsi" w:cstheme="minorBidi"/>
          <w:noProof/>
          <w:szCs w:val="22"/>
        </w:rPr>
      </w:pPr>
      <w:hyperlink w:anchor="_Toc404577912" w:history="1">
        <w:r w:rsidR="003C6D6F" w:rsidRPr="001B2942">
          <w:rPr>
            <w:rStyle w:val="Hypertextovodkaz"/>
            <w:noProof/>
          </w:rPr>
          <w:t>2</w:t>
        </w:r>
        <w:r w:rsidR="003C6D6F">
          <w:rPr>
            <w:rFonts w:asciiTheme="minorHAnsi" w:eastAsiaTheme="minorEastAsia" w:hAnsiTheme="minorHAnsi" w:cstheme="minorBidi"/>
            <w:noProof/>
            <w:szCs w:val="22"/>
          </w:rPr>
          <w:tab/>
        </w:r>
        <w:r w:rsidR="003C6D6F" w:rsidRPr="001B2942">
          <w:rPr>
            <w:rStyle w:val="Hypertextovodkaz"/>
            <w:noProof/>
          </w:rPr>
          <w:t>pŮSOBNOST</w:t>
        </w:r>
        <w:r w:rsidR="003C6D6F">
          <w:rPr>
            <w:noProof/>
            <w:webHidden/>
          </w:rPr>
          <w:tab/>
        </w:r>
        <w:r w:rsidR="003C6D6F">
          <w:rPr>
            <w:noProof/>
            <w:webHidden/>
          </w:rPr>
          <w:fldChar w:fldCharType="begin"/>
        </w:r>
        <w:r w:rsidR="003C6D6F">
          <w:rPr>
            <w:noProof/>
            <w:webHidden/>
          </w:rPr>
          <w:instrText xml:space="preserve"> PAGEREF _Toc404577912 \h </w:instrText>
        </w:r>
        <w:r w:rsidR="003C6D6F">
          <w:rPr>
            <w:noProof/>
            <w:webHidden/>
          </w:rPr>
        </w:r>
        <w:r w:rsidR="003C6D6F">
          <w:rPr>
            <w:noProof/>
            <w:webHidden/>
          </w:rPr>
          <w:fldChar w:fldCharType="separate"/>
        </w:r>
        <w:r w:rsidR="006803DE">
          <w:rPr>
            <w:noProof/>
            <w:webHidden/>
          </w:rPr>
          <w:t>5</w:t>
        </w:r>
        <w:r w:rsidR="003C6D6F">
          <w:rPr>
            <w:noProof/>
            <w:webHidden/>
          </w:rPr>
          <w:fldChar w:fldCharType="end"/>
        </w:r>
      </w:hyperlink>
    </w:p>
    <w:p w:rsidR="003C6D6F" w:rsidRDefault="00E26060">
      <w:pPr>
        <w:pStyle w:val="Obsah1"/>
        <w:tabs>
          <w:tab w:val="left" w:pos="440"/>
          <w:tab w:val="right" w:leader="dot" w:pos="9062"/>
        </w:tabs>
        <w:rPr>
          <w:rFonts w:asciiTheme="minorHAnsi" w:eastAsiaTheme="minorEastAsia" w:hAnsiTheme="minorHAnsi" w:cstheme="minorBidi"/>
          <w:noProof/>
          <w:szCs w:val="22"/>
        </w:rPr>
      </w:pPr>
      <w:hyperlink w:anchor="_Toc404577913" w:history="1">
        <w:r w:rsidR="003C6D6F" w:rsidRPr="001B2942">
          <w:rPr>
            <w:rStyle w:val="Hypertextovodkaz"/>
            <w:noProof/>
          </w:rPr>
          <w:t>3</w:t>
        </w:r>
        <w:r w:rsidR="003C6D6F">
          <w:rPr>
            <w:rFonts w:asciiTheme="minorHAnsi" w:eastAsiaTheme="minorEastAsia" w:hAnsiTheme="minorHAnsi" w:cstheme="minorBidi"/>
            <w:noProof/>
            <w:szCs w:val="22"/>
          </w:rPr>
          <w:tab/>
        </w:r>
        <w:r w:rsidR="003C6D6F" w:rsidRPr="001B2942">
          <w:rPr>
            <w:rStyle w:val="Hypertextovodkaz"/>
            <w:noProof/>
          </w:rPr>
          <w:t>DEFINICE POJMŮ, POUŽITÉ ZKRATKY</w:t>
        </w:r>
        <w:r w:rsidR="003C6D6F">
          <w:rPr>
            <w:noProof/>
            <w:webHidden/>
          </w:rPr>
          <w:tab/>
        </w:r>
        <w:r w:rsidR="003C6D6F">
          <w:rPr>
            <w:noProof/>
            <w:webHidden/>
          </w:rPr>
          <w:fldChar w:fldCharType="begin"/>
        </w:r>
        <w:r w:rsidR="003C6D6F">
          <w:rPr>
            <w:noProof/>
            <w:webHidden/>
          </w:rPr>
          <w:instrText xml:space="preserve"> PAGEREF _Toc404577913 \h </w:instrText>
        </w:r>
        <w:r w:rsidR="003C6D6F">
          <w:rPr>
            <w:noProof/>
            <w:webHidden/>
          </w:rPr>
        </w:r>
        <w:r w:rsidR="003C6D6F">
          <w:rPr>
            <w:noProof/>
            <w:webHidden/>
          </w:rPr>
          <w:fldChar w:fldCharType="separate"/>
        </w:r>
        <w:r w:rsidR="006803DE">
          <w:rPr>
            <w:noProof/>
            <w:webHidden/>
          </w:rPr>
          <w:t>5</w:t>
        </w:r>
        <w:r w:rsidR="003C6D6F">
          <w:rPr>
            <w:noProof/>
            <w:webHidden/>
          </w:rPr>
          <w:fldChar w:fldCharType="end"/>
        </w:r>
      </w:hyperlink>
    </w:p>
    <w:p w:rsidR="003C6D6F" w:rsidRDefault="00E26060">
      <w:pPr>
        <w:pStyle w:val="Obsah1"/>
        <w:tabs>
          <w:tab w:val="left" w:pos="440"/>
          <w:tab w:val="right" w:leader="dot" w:pos="9062"/>
        </w:tabs>
        <w:rPr>
          <w:rFonts w:asciiTheme="minorHAnsi" w:eastAsiaTheme="minorEastAsia" w:hAnsiTheme="minorHAnsi" w:cstheme="minorBidi"/>
          <w:noProof/>
          <w:szCs w:val="22"/>
        </w:rPr>
      </w:pPr>
      <w:hyperlink w:anchor="_Toc404577914" w:history="1">
        <w:r w:rsidR="003C6D6F" w:rsidRPr="001B2942">
          <w:rPr>
            <w:rStyle w:val="Hypertextovodkaz"/>
            <w:noProof/>
          </w:rPr>
          <w:t>4</w:t>
        </w:r>
        <w:r w:rsidR="003C6D6F">
          <w:rPr>
            <w:rFonts w:asciiTheme="minorHAnsi" w:eastAsiaTheme="minorEastAsia" w:hAnsiTheme="minorHAnsi" w:cstheme="minorBidi"/>
            <w:noProof/>
            <w:szCs w:val="22"/>
          </w:rPr>
          <w:tab/>
        </w:r>
        <w:r w:rsidR="003C6D6F" w:rsidRPr="001B2942">
          <w:rPr>
            <w:rStyle w:val="Hypertextovodkaz"/>
            <w:noProof/>
          </w:rPr>
          <w:t>ORGANIZAČNÍ ZAČLENĚNÍ SVAŘOVÁNÍ V EOP</w:t>
        </w:r>
        <w:r w:rsidR="003C6D6F">
          <w:rPr>
            <w:noProof/>
            <w:webHidden/>
          </w:rPr>
          <w:tab/>
        </w:r>
        <w:r w:rsidR="003C6D6F">
          <w:rPr>
            <w:noProof/>
            <w:webHidden/>
          </w:rPr>
          <w:fldChar w:fldCharType="begin"/>
        </w:r>
        <w:r w:rsidR="003C6D6F">
          <w:rPr>
            <w:noProof/>
            <w:webHidden/>
          </w:rPr>
          <w:instrText xml:space="preserve"> PAGEREF _Toc404577914 \h </w:instrText>
        </w:r>
        <w:r w:rsidR="003C6D6F">
          <w:rPr>
            <w:noProof/>
            <w:webHidden/>
          </w:rPr>
        </w:r>
        <w:r w:rsidR="003C6D6F">
          <w:rPr>
            <w:noProof/>
            <w:webHidden/>
          </w:rPr>
          <w:fldChar w:fldCharType="separate"/>
        </w:r>
        <w:r w:rsidR="006803DE">
          <w:rPr>
            <w:noProof/>
            <w:webHidden/>
          </w:rPr>
          <w:t>7</w:t>
        </w:r>
        <w:r w:rsidR="003C6D6F">
          <w:rPr>
            <w:noProof/>
            <w:webHidden/>
          </w:rPr>
          <w:fldChar w:fldCharType="end"/>
        </w:r>
      </w:hyperlink>
    </w:p>
    <w:p w:rsidR="003C6D6F" w:rsidRDefault="00E26060">
      <w:pPr>
        <w:pStyle w:val="Obsah2"/>
        <w:tabs>
          <w:tab w:val="left" w:pos="880"/>
          <w:tab w:val="right" w:leader="dot" w:pos="9062"/>
        </w:tabs>
        <w:rPr>
          <w:rFonts w:asciiTheme="minorHAnsi" w:eastAsiaTheme="minorEastAsia" w:hAnsiTheme="minorHAnsi" w:cstheme="minorBidi"/>
          <w:noProof/>
          <w:szCs w:val="22"/>
        </w:rPr>
      </w:pPr>
      <w:hyperlink w:anchor="_Toc404577915" w:history="1">
        <w:r w:rsidR="003C6D6F" w:rsidRPr="001B2942">
          <w:rPr>
            <w:rStyle w:val="Hypertextovodkaz"/>
            <w:noProof/>
          </w:rPr>
          <w:t>4.1</w:t>
        </w:r>
        <w:r w:rsidR="003C6D6F">
          <w:rPr>
            <w:rFonts w:asciiTheme="minorHAnsi" w:eastAsiaTheme="minorEastAsia" w:hAnsiTheme="minorHAnsi" w:cstheme="minorBidi"/>
            <w:noProof/>
            <w:szCs w:val="22"/>
          </w:rPr>
          <w:tab/>
        </w:r>
        <w:r w:rsidR="003C6D6F" w:rsidRPr="001B2942">
          <w:rPr>
            <w:rStyle w:val="Hypertextovodkaz"/>
            <w:noProof/>
          </w:rPr>
          <w:t>Personální útvar EOP</w:t>
        </w:r>
        <w:r w:rsidR="003C6D6F">
          <w:rPr>
            <w:noProof/>
            <w:webHidden/>
          </w:rPr>
          <w:tab/>
        </w:r>
        <w:r w:rsidR="003C6D6F">
          <w:rPr>
            <w:noProof/>
            <w:webHidden/>
          </w:rPr>
          <w:fldChar w:fldCharType="begin"/>
        </w:r>
        <w:r w:rsidR="003C6D6F">
          <w:rPr>
            <w:noProof/>
            <w:webHidden/>
          </w:rPr>
          <w:instrText xml:space="preserve"> PAGEREF _Toc404577915 \h </w:instrText>
        </w:r>
        <w:r w:rsidR="003C6D6F">
          <w:rPr>
            <w:noProof/>
            <w:webHidden/>
          </w:rPr>
        </w:r>
        <w:r w:rsidR="003C6D6F">
          <w:rPr>
            <w:noProof/>
            <w:webHidden/>
          </w:rPr>
          <w:fldChar w:fldCharType="separate"/>
        </w:r>
        <w:r w:rsidR="006803DE">
          <w:rPr>
            <w:noProof/>
            <w:webHidden/>
          </w:rPr>
          <w:t>7</w:t>
        </w:r>
        <w:r w:rsidR="003C6D6F">
          <w:rPr>
            <w:noProof/>
            <w:webHidden/>
          </w:rPr>
          <w:fldChar w:fldCharType="end"/>
        </w:r>
      </w:hyperlink>
    </w:p>
    <w:p w:rsidR="003C6D6F" w:rsidRDefault="00E26060">
      <w:pPr>
        <w:pStyle w:val="Obsah2"/>
        <w:tabs>
          <w:tab w:val="left" w:pos="880"/>
          <w:tab w:val="right" w:leader="dot" w:pos="9062"/>
        </w:tabs>
        <w:rPr>
          <w:rFonts w:asciiTheme="minorHAnsi" w:eastAsiaTheme="minorEastAsia" w:hAnsiTheme="minorHAnsi" w:cstheme="minorBidi"/>
          <w:noProof/>
          <w:szCs w:val="22"/>
        </w:rPr>
      </w:pPr>
      <w:hyperlink w:anchor="_Toc404577916" w:history="1">
        <w:r w:rsidR="003C6D6F" w:rsidRPr="001B2942">
          <w:rPr>
            <w:rStyle w:val="Hypertextovodkaz"/>
            <w:noProof/>
          </w:rPr>
          <w:t>4.2</w:t>
        </w:r>
        <w:r w:rsidR="003C6D6F">
          <w:rPr>
            <w:rFonts w:asciiTheme="minorHAnsi" w:eastAsiaTheme="minorEastAsia" w:hAnsiTheme="minorHAnsi" w:cstheme="minorBidi"/>
            <w:noProof/>
            <w:szCs w:val="22"/>
          </w:rPr>
          <w:tab/>
        </w:r>
        <w:r w:rsidR="003C6D6F" w:rsidRPr="001B2942">
          <w:rPr>
            <w:rStyle w:val="Hypertextovodkaz"/>
            <w:noProof/>
          </w:rPr>
          <w:t>Útvar údržby EOP</w:t>
        </w:r>
        <w:r w:rsidR="003C6D6F">
          <w:rPr>
            <w:noProof/>
            <w:webHidden/>
          </w:rPr>
          <w:tab/>
        </w:r>
        <w:r w:rsidR="003C6D6F">
          <w:rPr>
            <w:noProof/>
            <w:webHidden/>
          </w:rPr>
          <w:fldChar w:fldCharType="begin"/>
        </w:r>
        <w:r w:rsidR="003C6D6F">
          <w:rPr>
            <w:noProof/>
            <w:webHidden/>
          </w:rPr>
          <w:instrText xml:space="preserve"> PAGEREF _Toc404577916 \h </w:instrText>
        </w:r>
        <w:r w:rsidR="003C6D6F">
          <w:rPr>
            <w:noProof/>
            <w:webHidden/>
          </w:rPr>
        </w:r>
        <w:r w:rsidR="003C6D6F">
          <w:rPr>
            <w:noProof/>
            <w:webHidden/>
          </w:rPr>
          <w:fldChar w:fldCharType="separate"/>
        </w:r>
        <w:r w:rsidR="006803DE">
          <w:rPr>
            <w:noProof/>
            <w:webHidden/>
          </w:rPr>
          <w:t>7</w:t>
        </w:r>
        <w:r w:rsidR="003C6D6F">
          <w:rPr>
            <w:noProof/>
            <w:webHidden/>
          </w:rPr>
          <w:fldChar w:fldCharType="end"/>
        </w:r>
      </w:hyperlink>
    </w:p>
    <w:p w:rsidR="003C6D6F" w:rsidRDefault="00E26060">
      <w:pPr>
        <w:pStyle w:val="Obsah1"/>
        <w:tabs>
          <w:tab w:val="left" w:pos="440"/>
          <w:tab w:val="right" w:leader="dot" w:pos="9062"/>
        </w:tabs>
        <w:rPr>
          <w:rFonts w:asciiTheme="minorHAnsi" w:eastAsiaTheme="minorEastAsia" w:hAnsiTheme="minorHAnsi" w:cstheme="minorBidi"/>
          <w:noProof/>
          <w:szCs w:val="22"/>
        </w:rPr>
      </w:pPr>
      <w:hyperlink w:anchor="_Toc404577917" w:history="1">
        <w:r w:rsidR="003C6D6F" w:rsidRPr="001B2942">
          <w:rPr>
            <w:rStyle w:val="Hypertextovodkaz"/>
            <w:noProof/>
          </w:rPr>
          <w:t>5</w:t>
        </w:r>
        <w:r w:rsidR="003C6D6F">
          <w:rPr>
            <w:rFonts w:asciiTheme="minorHAnsi" w:eastAsiaTheme="minorEastAsia" w:hAnsiTheme="minorHAnsi" w:cstheme="minorBidi"/>
            <w:noProof/>
            <w:szCs w:val="22"/>
          </w:rPr>
          <w:tab/>
        </w:r>
        <w:r w:rsidR="003C6D6F" w:rsidRPr="001B2942">
          <w:rPr>
            <w:rStyle w:val="Hypertextovodkaz"/>
            <w:noProof/>
          </w:rPr>
          <w:t>PODMÍNKY PRO PROVÁDĚNÍ SVÁŘEČSKÝCH PRACÍ V RÁMCI GO, REK, BO A PORUCHOVÝCH STAVŮ</w:t>
        </w:r>
        <w:r w:rsidR="003C6D6F">
          <w:rPr>
            <w:noProof/>
            <w:webHidden/>
          </w:rPr>
          <w:tab/>
        </w:r>
        <w:r w:rsidR="003C6D6F">
          <w:rPr>
            <w:noProof/>
            <w:webHidden/>
          </w:rPr>
          <w:fldChar w:fldCharType="begin"/>
        </w:r>
        <w:r w:rsidR="003C6D6F">
          <w:rPr>
            <w:noProof/>
            <w:webHidden/>
          </w:rPr>
          <w:instrText xml:space="preserve"> PAGEREF _Toc404577917 \h </w:instrText>
        </w:r>
        <w:r w:rsidR="003C6D6F">
          <w:rPr>
            <w:noProof/>
            <w:webHidden/>
          </w:rPr>
        </w:r>
        <w:r w:rsidR="003C6D6F">
          <w:rPr>
            <w:noProof/>
            <w:webHidden/>
          </w:rPr>
          <w:fldChar w:fldCharType="separate"/>
        </w:r>
        <w:r w:rsidR="006803DE">
          <w:rPr>
            <w:noProof/>
            <w:webHidden/>
          </w:rPr>
          <w:t>8</w:t>
        </w:r>
        <w:r w:rsidR="003C6D6F">
          <w:rPr>
            <w:noProof/>
            <w:webHidden/>
          </w:rPr>
          <w:fldChar w:fldCharType="end"/>
        </w:r>
      </w:hyperlink>
    </w:p>
    <w:p w:rsidR="003C6D6F" w:rsidRDefault="00E26060">
      <w:pPr>
        <w:pStyle w:val="Obsah2"/>
        <w:tabs>
          <w:tab w:val="left" w:pos="880"/>
          <w:tab w:val="right" w:leader="dot" w:pos="9062"/>
        </w:tabs>
        <w:rPr>
          <w:rFonts w:asciiTheme="minorHAnsi" w:eastAsiaTheme="minorEastAsia" w:hAnsiTheme="minorHAnsi" w:cstheme="minorBidi"/>
          <w:noProof/>
          <w:szCs w:val="22"/>
        </w:rPr>
      </w:pPr>
      <w:hyperlink w:anchor="_Toc404577918" w:history="1">
        <w:r w:rsidR="003C6D6F" w:rsidRPr="001B2942">
          <w:rPr>
            <w:rStyle w:val="Hypertextovodkaz"/>
            <w:noProof/>
          </w:rPr>
          <w:t>5.1</w:t>
        </w:r>
        <w:r w:rsidR="003C6D6F">
          <w:rPr>
            <w:rFonts w:asciiTheme="minorHAnsi" w:eastAsiaTheme="minorEastAsia" w:hAnsiTheme="minorHAnsi" w:cstheme="minorBidi"/>
            <w:noProof/>
            <w:szCs w:val="22"/>
          </w:rPr>
          <w:tab/>
        </w:r>
        <w:r w:rsidR="003C6D6F" w:rsidRPr="001B2942">
          <w:rPr>
            <w:rStyle w:val="Hypertextovodkaz"/>
            <w:noProof/>
          </w:rPr>
          <w:t>Obecné základní podmínky</w:t>
        </w:r>
        <w:r w:rsidR="003C6D6F">
          <w:rPr>
            <w:noProof/>
            <w:webHidden/>
          </w:rPr>
          <w:tab/>
        </w:r>
        <w:r w:rsidR="003C6D6F">
          <w:rPr>
            <w:noProof/>
            <w:webHidden/>
          </w:rPr>
          <w:fldChar w:fldCharType="begin"/>
        </w:r>
        <w:r w:rsidR="003C6D6F">
          <w:rPr>
            <w:noProof/>
            <w:webHidden/>
          </w:rPr>
          <w:instrText xml:space="preserve"> PAGEREF _Toc404577918 \h </w:instrText>
        </w:r>
        <w:r w:rsidR="003C6D6F">
          <w:rPr>
            <w:noProof/>
            <w:webHidden/>
          </w:rPr>
        </w:r>
        <w:r w:rsidR="003C6D6F">
          <w:rPr>
            <w:noProof/>
            <w:webHidden/>
          </w:rPr>
          <w:fldChar w:fldCharType="separate"/>
        </w:r>
        <w:r w:rsidR="006803DE">
          <w:rPr>
            <w:noProof/>
            <w:webHidden/>
          </w:rPr>
          <w:t>8</w:t>
        </w:r>
        <w:r w:rsidR="003C6D6F">
          <w:rPr>
            <w:noProof/>
            <w:webHidden/>
          </w:rPr>
          <w:fldChar w:fldCharType="end"/>
        </w:r>
      </w:hyperlink>
    </w:p>
    <w:p w:rsidR="003C6D6F" w:rsidRDefault="00E26060">
      <w:pPr>
        <w:pStyle w:val="Obsah2"/>
        <w:tabs>
          <w:tab w:val="left" w:pos="880"/>
          <w:tab w:val="right" w:leader="dot" w:pos="9062"/>
        </w:tabs>
        <w:rPr>
          <w:rFonts w:asciiTheme="minorHAnsi" w:eastAsiaTheme="minorEastAsia" w:hAnsiTheme="minorHAnsi" w:cstheme="minorBidi"/>
          <w:noProof/>
          <w:szCs w:val="22"/>
        </w:rPr>
      </w:pPr>
      <w:hyperlink w:anchor="_Toc404577919" w:history="1">
        <w:r w:rsidR="003C6D6F" w:rsidRPr="001B2942">
          <w:rPr>
            <w:rStyle w:val="Hypertextovodkaz"/>
            <w:noProof/>
          </w:rPr>
          <w:t>5.2</w:t>
        </w:r>
        <w:r w:rsidR="003C6D6F">
          <w:rPr>
            <w:rFonts w:asciiTheme="minorHAnsi" w:eastAsiaTheme="minorEastAsia" w:hAnsiTheme="minorHAnsi" w:cstheme="minorBidi"/>
            <w:noProof/>
            <w:szCs w:val="22"/>
          </w:rPr>
          <w:tab/>
        </w:r>
        <w:r w:rsidR="003C6D6F" w:rsidRPr="001B2942">
          <w:rPr>
            <w:rStyle w:val="Hypertextovodkaz"/>
            <w:noProof/>
          </w:rPr>
          <w:t>Bezpečnost práce a hygiena při svařování</w:t>
        </w:r>
        <w:r w:rsidR="003C6D6F">
          <w:rPr>
            <w:noProof/>
            <w:webHidden/>
          </w:rPr>
          <w:tab/>
        </w:r>
        <w:r w:rsidR="003C6D6F">
          <w:rPr>
            <w:noProof/>
            <w:webHidden/>
          </w:rPr>
          <w:fldChar w:fldCharType="begin"/>
        </w:r>
        <w:r w:rsidR="003C6D6F">
          <w:rPr>
            <w:noProof/>
            <w:webHidden/>
          </w:rPr>
          <w:instrText xml:space="preserve"> PAGEREF _Toc404577919 \h </w:instrText>
        </w:r>
        <w:r w:rsidR="003C6D6F">
          <w:rPr>
            <w:noProof/>
            <w:webHidden/>
          </w:rPr>
        </w:r>
        <w:r w:rsidR="003C6D6F">
          <w:rPr>
            <w:noProof/>
            <w:webHidden/>
          </w:rPr>
          <w:fldChar w:fldCharType="separate"/>
        </w:r>
        <w:r w:rsidR="006803DE">
          <w:rPr>
            <w:noProof/>
            <w:webHidden/>
          </w:rPr>
          <w:t>12</w:t>
        </w:r>
        <w:r w:rsidR="003C6D6F">
          <w:rPr>
            <w:noProof/>
            <w:webHidden/>
          </w:rPr>
          <w:fldChar w:fldCharType="end"/>
        </w:r>
      </w:hyperlink>
    </w:p>
    <w:p w:rsidR="003C6D6F" w:rsidRDefault="00E26060">
      <w:pPr>
        <w:pStyle w:val="Obsah2"/>
        <w:tabs>
          <w:tab w:val="left" w:pos="880"/>
          <w:tab w:val="right" w:leader="dot" w:pos="9062"/>
        </w:tabs>
        <w:rPr>
          <w:rFonts w:asciiTheme="minorHAnsi" w:eastAsiaTheme="minorEastAsia" w:hAnsiTheme="minorHAnsi" w:cstheme="minorBidi"/>
          <w:noProof/>
          <w:szCs w:val="22"/>
        </w:rPr>
      </w:pPr>
      <w:hyperlink w:anchor="_Toc404577920" w:history="1">
        <w:r w:rsidR="003C6D6F" w:rsidRPr="001B2942">
          <w:rPr>
            <w:rStyle w:val="Hypertextovodkaz"/>
            <w:noProof/>
          </w:rPr>
          <w:t>5.3</w:t>
        </w:r>
        <w:r w:rsidR="003C6D6F">
          <w:rPr>
            <w:rFonts w:asciiTheme="minorHAnsi" w:eastAsiaTheme="minorEastAsia" w:hAnsiTheme="minorHAnsi" w:cstheme="minorBidi"/>
            <w:noProof/>
            <w:szCs w:val="22"/>
          </w:rPr>
          <w:tab/>
        </w:r>
        <w:r w:rsidR="003C6D6F" w:rsidRPr="001B2942">
          <w:rPr>
            <w:rStyle w:val="Hypertextovodkaz"/>
            <w:noProof/>
          </w:rPr>
          <w:t>Jakost svarových spojů a provádění kontrol pomocí metod NDT</w:t>
        </w:r>
        <w:r w:rsidR="003C6D6F">
          <w:rPr>
            <w:noProof/>
            <w:webHidden/>
          </w:rPr>
          <w:tab/>
        </w:r>
        <w:r w:rsidR="003C6D6F">
          <w:rPr>
            <w:noProof/>
            <w:webHidden/>
          </w:rPr>
          <w:fldChar w:fldCharType="begin"/>
        </w:r>
        <w:r w:rsidR="003C6D6F">
          <w:rPr>
            <w:noProof/>
            <w:webHidden/>
          </w:rPr>
          <w:instrText xml:space="preserve"> PAGEREF _Toc404577920 \h </w:instrText>
        </w:r>
        <w:r w:rsidR="003C6D6F">
          <w:rPr>
            <w:noProof/>
            <w:webHidden/>
          </w:rPr>
        </w:r>
        <w:r w:rsidR="003C6D6F">
          <w:rPr>
            <w:noProof/>
            <w:webHidden/>
          </w:rPr>
          <w:fldChar w:fldCharType="separate"/>
        </w:r>
        <w:r w:rsidR="006803DE">
          <w:rPr>
            <w:noProof/>
            <w:webHidden/>
          </w:rPr>
          <w:t>13</w:t>
        </w:r>
        <w:r w:rsidR="003C6D6F">
          <w:rPr>
            <w:noProof/>
            <w:webHidden/>
          </w:rPr>
          <w:fldChar w:fldCharType="end"/>
        </w:r>
      </w:hyperlink>
    </w:p>
    <w:p w:rsidR="003C6D6F" w:rsidRDefault="00E26060">
      <w:pPr>
        <w:pStyle w:val="Obsah2"/>
        <w:tabs>
          <w:tab w:val="left" w:pos="880"/>
          <w:tab w:val="right" w:leader="dot" w:pos="9062"/>
        </w:tabs>
        <w:rPr>
          <w:rFonts w:asciiTheme="minorHAnsi" w:eastAsiaTheme="minorEastAsia" w:hAnsiTheme="minorHAnsi" w:cstheme="minorBidi"/>
          <w:noProof/>
          <w:szCs w:val="22"/>
        </w:rPr>
      </w:pPr>
      <w:hyperlink w:anchor="_Toc404577921" w:history="1">
        <w:r w:rsidR="003C6D6F" w:rsidRPr="001B2942">
          <w:rPr>
            <w:rStyle w:val="Hypertextovodkaz"/>
            <w:noProof/>
          </w:rPr>
          <w:t>5.4</w:t>
        </w:r>
        <w:r w:rsidR="003C6D6F">
          <w:rPr>
            <w:rFonts w:asciiTheme="minorHAnsi" w:eastAsiaTheme="minorEastAsia" w:hAnsiTheme="minorHAnsi" w:cstheme="minorBidi"/>
            <w:noProof/>
            <w:szCs w:val="22"/>
          </w:rPr>
          <w:tab/>
        </w:r>
        <w:r w:rsidR="003C6D6F" w:rsidRPr="001B2942">
          <w:rPr>
            <w:rStyle w:val="Hypertextovodkaz"/>
            <w:noProof/>
          </w:rPr>
          <w:t>Destrukční a technologické zkoušky svarových spojů</w:t>
        </w:r>
        <w:r w:rsidR="003C6D6F">
          <w:rPr>
            <w:noProof/>
            <w:webHidden/>
          </w:rPr>
          <w:tab/>
        </w:r>
        <w:r w:rsidR="003C6D6F">
          <w:rPr>
            <w:noProof/>
            <w:webHidden/>
          </w:rPr>
          <w:fldChar w:fldCharType="begin"/>
        </w:r>
        <w:r w:rsidR="003C6D6F">
          <w:rPr>
            <w:noProof/>
            <w:webHidden/>
          </w:rPr>
          <w:instrText xml:space="preserve"> PAGEREF _Toc404577921 \h </w:instrText>
        </w:r>
        <w:r w:rsidR="003C6D6F">
          <w:rPr>
            <w:noProof/>
            <w:webHidden/>
          </w:rPr>
        </w:r>
        <w:r w:rsidR="003C6D6F">
          <w:rPr>
            <w:noProof/>
            <w:webHidden/>
          </w:rPr>
          <w:fldChar w:fldCharType="separate"/>
        </w:r>
        <w:r w:rsidR="006803DE">
          <w:rPr>
            <w:noProof/>
            <w:webHidden/>
          </w:rPr>
          <w:t>15</w:t>
        </w:r>
        <w:r w:rsidR="003C6D6F">
          <w:rPr>
            <w:noProof/>
            <w:webHidden/>
          </w:rPr>
          <w:fldChar w:fldCharType="end"/>
        </w:r>
      </w:hyperlink>
    </w:p>
    <w:p w:rsidR="003C6D6F" w:rsidRDefault="00E26060">
      <w:pPr>
        <w:pStyle w:val="Obsah1"/>
        <w:tabs>
          <w:tab w:val="left" w:pos="440"/>
          <w:tab w:val="right" w:leader="dot" w:pos="9062"/>
        </w:tabs>
        <w:rPr>
          <w:rFonts w:asciiTheme="minorHAnsi" w:eastAsiaTheme="minorEastAsia" w:hAnsiTheme="minorHAnsi" w:cstheme="minorBidi"/>
          <w:noProof/>
          <w:szCs w:val="22"/>
        </w:rPr>
      </w:pPr>
      <w:hyperlink w:anchor="_Toc404577922" w:history="1">
        <w:r w:rsidR="003C6D6F" w:rsidRPr="001B2942">
          <w:rPr>
            <w:rStyle w:val="Hypertextovodkaz"/>
            <w:noProof/>
          </w:rPr>
          <w:t>6</w:t>
        </w:r>
        <w:r w:rsidR="003C6D6F">
          <w:rPr>
            <w:rFonts w:asciiTheme="minorHAnsi" w:eastAsiaTheme="minorEastAsia" w:hAnsiTheme="minorHAnsi" w:cstheme="minorBidi"/>
            <w:noProof/>
            <w:szCs w:val="22"/>
          </w:rPr>
          <w:tab/>
        </w:r>
        <w:r w:rsidR="003C6D6F" w:rsidRPr="001B2942">
          <w:rPr>
            <w:rStyle w:val="Hypertextovodkaz"/>
            <w:noProof/>
          </w:rPr>
          <w:t>TEPELNÉ ZPRACOVÁNÍ PŘI SVAŘOVÁNÍ</w:t>
        </w:r>
        <w:r w:rsidR="003C6D6F">
          <w:rPr>
            <w:noProof/>
            <w:webHidden/>
          </w:rPr>
          <w:tab/>
        </w:r>
        <w:r w:rsidR="003C6D6F">
          <w:rPr>
            <w:noProof/>
            <w:webHidden/>
          </w:rPr>
          <w:fldChar w:fldCharType="begin"/>
        </w:r>
        <w:r w:rsidR="003C6D6F">
          <w:rPr>
            <w:noProof/>
            <w:webHidden/>
          </w:rPr>
          <w:instrText xml:space="preserve"> PAGEREF _Toc404577922 \h </w:instrText>
        </w:r>
        <w:r w:rsidR="003C6D6F">
          <w:rPr>
            <w:noProof/>
            <w:webHidden/>
          </w:rPr>
        </w:r>
        <w:r w:rsidR="003C6D6F">
          <w:rPr>
            <w:noProof/>
            <w:webHidden/>
          </w:rPr>
          <w:fldChar w:fldCharType="separate"/>
        </w:r>
        <w:r w:rsidR="006803DE">
          <w:rPr>
            <w:noProof/>
            <w:webHidden/>
          </w:rPr>
          <w:t>15</w:t>
        </w:r>
        <w:r w:rsidR="003C6D6F">
          <w:rPr>
            <w:noProof/>
            <w:webHidden/>
          </w:rPr>
          <w:fldChar w:fldCharType="end"/>
        </w:r>
      </w:hyperlink>
    </w:p>
    <w:p w:rsidR="003C6D6F" w:rsidRDefault="00E26060">
      <w:pPr>
        <w:pStyle w:val="Obsah2"/>
        <w:tabs>
          <w:tab w:val="left" w:pos="880"/>
          <w:tab w:val="right" w:leader="dot" w:pos="9062"/>
        </w:tabs>
        <w:rPr>
          <w:rFonts w:asciiTheme="minorHAnsi" w:eastAsiaTheme="minorEastAsia" w:hAnsiTheme="minorHAnsi" w:cstheme="minorBidi"/>
          <w:noProof/>
          <w:szCs w:val="22"/>
        </w:rPr>
      </w:pPr>
      <w:hyperlink w:anchor="_Toc404577923" w:history="1">
        <w:r w:rsidR="003C6D6F" w:rsidRPr="001B2942">
          <w:rPr>
            <w:rStyle w:val="Hypertextovodkaz"/>
            <w:noProof/>
          </w:rPr>
          <w:t>6.1</w:t>
        </w:r>
        <w:r w:rsidR="003C6D6F">
          <w:rPr>
            <w:rFonts w:asciiTheme="minorHAnsi" w:eastAsiaTheme="minorEastAsia" w:hAnsiTheme="minorHAnsi" w:cstheme="minorBidi"/>
            <w:noProof/>
            <w:szCs w:val="22"/>
          </w:rPr>
          <w:tab/>
        </w:r>
        <w:r w:rsidR="003C6D6F" w:rsidRPr="001B2942">
          <w:rPr>
            <w:rStyle w:val="Hypertextovodkaz"/>
            <w:noProof/>
          </w:rPr>
          <w:t>Základní pravidla</w:t>
        </w:r>
        <w:r w:rsidR="003C6D6F">
          <w:rPr>
            <w:noProof/>
            <w:webHidden/>
          </w:rPr>
          <w:tab/>
        </w:r>
        <w:r w:rsidR="003C6D6F">
          <w:rPr>
            <w:noProof/>
            <w:webHidden/>
          </w:rPr>
          <w:fldChar w:fldCharType="begin"/>
        </w:r>
        <w:r w:rsidR="003C6D6F">
          <w:rPr>
            <w:noProof/>
            <w:webHidden/>
          </w:rPr>
          <w:instrText xml:space="preserve"> PAGEREF _Toc404577923 \h </w:instrText>
        </w:r>
        <w:r w:rsidR="003C6D6F">
          <w:rPr>
            <w:noProof/>
            <w:webHidden/>
          </w:rPr>
        </w:r>
        <w:r w:rsidR="003C6D6F">
          <w:rPr>
            <w:noProof/>
            <w:webHidden/>
          </w:rPr>
          <w:fldChar w:fldCharType="separate"/>
        </w:r>
        <w:r w:rsidR="006803DE">
          <w:rPr>
            <w:noProof/>
            <w:webHidden/>
          </w:rPr>
          <w:t>15</w:t>
        </w:r>
        <w:r w:rsidR="003C6D6F">
          <w:rPr>
            <w:noProof/>
            <w:webHidden/>
          </w:rPr>
          <w:fldChar w:fldCharType="end"/>
        </w:r>
      </w:hyperlink>
    </w:p>
    <w:p w:rsidR="003C6D6F" w:rsidRDefault="00E26060">
      <w:pPr>
        <w:pStyle w:val="Obsah2"/>
        <w:tabs>
          <w:tab w:val="left" w:pos="880"/>
          <w:tab w:val="right" w:leader="dot" w:pos="9062"/>
        </w:tabs>
        <w:rPr>
          <w:rFonts w:asciiTheme="minorHAnsi" w:eastAsiaTheme="minorEastAsia" w:hAnsiTheme="minorHAnsi" w:cstheme="minorBidi"/>
          <w:noProof/>
          <w:szCs w:val="22"/>
        </w:rPr>
      </w:pPr>
      <w:hyperlink w:anchor="_Toc404577924" w:history="1">
        <w:r w:rsidR="003C6D6F" w:rsidRPr="001B2942">
          <w:rPr>
            <w:rStyle w:val="Hypertextovodkaz"/>
            <w:noProof/>
          </w:rPr>
          <w:t>6.2</w:t>
        </w:r>
        <w:r w:rsidR="003C6D6F">
          <w:rPr>
            <w:rFonts w:asciiTheme="minorHAnsi" w:eastAsiaTheme="minorEastAsia" w:hAnsiTheme="minorHAnsi" w:cstheme="minorBidi"/>
            <w:noProof/>
            <w:szCs w:val="22"/>
          </w:rPr>
          <w:tab/>
        </w:r>
        <w:r w:rsidR="003C6D6F" w:rsidRPr="001B2942">
          <w:rPr>
            <w:rStyle w:val="Hypertextovodkaz"/>
            <w:noProof/>
          </w:rPr>
          <w:t>Předehřev</w:t>
        </w:r>
        <w:r w:rsidR="003C6D6F">
          <w:rPr>
            <w:noProof/>
            <w:webHidden/>
          </w:rPr>
          <w:tab/>
        </w:r>
        <w:r w:rsidR="003C6D6F">
          <w:rPr>
            <w:noProof/>
            <w:webHidden/>
          </w:rPr>
          <w:fldChar w:fldCharType="begin"/>
        </w:r>
        <w:r w:rsidR="003C6D6F">
          <w:rPr>
            <w:noProof/>
            <w:webHidden/>
          </w:rPr>
          <w:instrText xml:space="preserve"> PAGEREF _Toc404577924 \h </w:instrText>
        </w:r>
        <w:r w:rsidR="003C6D6F">
          <w:rPr>
            <w:noProof/>
            <w:webHidden/>
          </w:rPr>
        </w:r>
        <w:r w:rsidR="003C6D6F">
          <w:rPr>
            <w:noProof/>
            <w:webHidden/>
          </w:rPr>
          <w:fldChar w:fldCharType="separate"/>
        </w:r>
        <w:r w:rsidR="006803DE">
          <w:rPr>
            <w:noProof/>
            <w:webHidden/>
          </w:rPr>
          <w:t>16</w:t>
        </w:r>
        <w:r w:rsidR="003C6D6F">
          <w:rPr>
            <w:noProof/>
            <w:webHidden/>
          </w:rPr>
          <w:fldChar w:fldCharType="end"/>
        </w:r>
      </w:hyperlink>
    </w:p>
    <w:p w:rsidR="003C6D6F" w:rsidRDefault="00E26060">
      <w:pPr>
        <w:pStyle w:val="Obsah2"/>
        <w:tabs>
          <w:tab w:val="left" w:pos="880"/>
          <w:tab w:val="right" w:leader="dot" w:pos="9062"/>
        </w:tabs>
        <w:rPr>
          <w:rFonts w:asciiTheme="minorHAnsi" w:eastAsiaTheme="minorEastAsia" w:hAnsiTheme="minorHAnsi" w:cstheme="minorBidi"/>
          <w:noProof/>
          <w:szCs w:val="22"/>
        </w:rPr>
      </w:pPr>
      <w:hyperlink w:anchor="_Toc404577925" w:history="1">
        <w:r w:rsidR="003C6D6F" w:rsidRPr="001B2942">
          <w:rPr>
            <w:rStyle w:val="Hypertextovodkaz"/>
            <w:noProof/>
          </w:rPr>
          <w:t>6.3</w:t>
        </w:r>
        <w:r w:rsidR="003C6D6F">
          <w:rPr>
            <w:rFonts w:asciiTheme="minorHAnsi" w:eastAsiaTheme="minorEastAsia" w:hAnsiTheme="minorHAnsi" w:cstheme="minorBidi"/>
            <w:noProof/>
            <w:szCs w:val="22"/>
          </w:rPr>
          <w:tab/>
        </w:r>
        <w:r w:rsidR="003C6D6F" w:rsidRPr="001B2942">
          <w:rPr>
            <w:rStyle w:val="Hypertextovodkaz"/>
            <w:noProof/>
          </w:rPr>
          <w:t>Dohřev</w:t>
        </w:r>
        <w:r w:rsidR="003C6D6F">
          <w:rPr>
            <w:noProof/>
            <w:webHidden/>
          </w:rPr>
          <w:tab/>
        </w:r>
        <w:r w:rsidR="003C6D6F">
          <w:rPr>
            <w:noProof/>
            <w:webHidden/>
          </w:rPr>
          <w:fldChar w:fldCharType="begin"/>
        </w:r>
        <w:r w:rsidR="003C6D6F">
          <w:rPr>
            <w:noProof/>
            <w:webHidden/>
          </w:rPr>
          <w:instrText xml:space="preserve"> PAGEREF _Toc404577925 \h </w:instrText>
        </w:r>
        <w:r w:rsidR="003C6D6F">
          <w:rPr>
            <w:noProof/>
            <w:webHidden/>
          </w:rPr>
        </w:r>
        <w:r w:rsidR="003C6D6F">
          <w:rPr>
            <w:noProof/>
            <w:webHidden/>
          </w:rPr>
          <w:fldChar w:fldCharType="separate"/>
        </w:r>
        <w:r w:rsidR="006803DE">
          <w:rPr>
            <w:noProof/>
            <w:webHidden/>
          </w:rPr>
          <w:t>17</w:t>
        </w:r>
        <w:r w:rsidR="003C6D6F">
          <w:rPr>
            <w:noProof/>
            <w:webHidden/>
          </w:rPr>
          <w:fldChar w:fldCharType="end"/>
        </w:r>
      </w:hyperlink>
    </w:p>
    <w:p w:rsidR="003C6D6F" w:rsidRDefault="00E26060">
      <w:pPr>
        <w:pStyle w:val="Obsah2"/>
        <w:tabs>
          <w:tab w:val="left" w:pos="880"/>
          <w:tab w:val="right" w:leader="dot" w:pos="9062"/>
        </w:tabs>
        <w:rPr>
          <w:rFonts w:asciiTheme="minorHAnsi" w:eastAsiaTheme="minorEastAsia" w:hAnsiTheme="minorHAnsi" w:cstheme="minorBidi"/>
          <w:noProof/>
          <w:szCs w:val="22"/>
        </w:rPr>
      </w:pPr>
      <w:hyperlink w:anchor="_Toc404577926" w:history="1">
        <w:r w:rsidR="003C6D6F" w:rsidRPr="001B2942">
          <w:rPr>
            <w:rStyle w:val="Hypertextovodkaz"/>
            <w:noProof/>
          </w:rPr>
          <w:t>6.4</w:t>
        </w:r>
        <w:r w:rsidR="003C6D6F">
          <w:rPr>
            <w:rFonts w:asciiTheme="minorHAnsi" w:eastAsiaTheme="minorEastAsia" w:hAnsiTheme="minorHAnsi" w:cstheme="minorBidi"/>
            <w:noProof/>
            <w:szCs w:val="22"/>
          </w:rPr>
          <w:tab/>
        </w:r>
        <w:r w:rsidR="003C6D6F" w:rsidRPr="001B2942">
          <w:rPr>
            <w:rStyle w:val="Hypertextovodkaz"/>
            <w:noProof/>
          </w:rPr>
          <w:t>Žíhání po svařování</w:t>
        </w:r>
        <w:r w:rsidR="003C6D6F">
          <w:rPr>
            <w:noProof/>
            <w:webHidden/>
          </w:rPr>
          <w:tab/>
        </w:r>
        <w:r w:rsidR="003C6D6F">
          <w:rPr>
            <w:noProof/>
            <w:webHidden/>
          </w:rPr>
          <w:fldChar w:fldCharType="begin"/>
        </w:r>
        <w:r w:rsidR="003C6D6F">
          <w:rPr>
            <w:noProof/>
            <w:webHidden/>
          </w:rPr>
          <w:instrText xml:space="preserve"> PAGEREF _Toc404577926 \h </w:instrText>
        </w:r>
        <w:r w:rsidR="003C6D6F">
          <w:rPr>
            <w:noProof/>
            <w:webHidden/>
          </w:rPr>
        </w:r>
        <w:r w:rsidR="003C6D6F">
          <w:rPr>
            <w:noProof/>
            <w:webHidden/>
          </w:rPr>
          <w:fldChar w:fldCharType="separate"/>
        </w:r>
        <w:r w:rsidR="006803DE">
          <w:rPr>
            <w:noProof/>
            <w:webHidden/>
          </w:rPr>
          <w:t>17</w:t>
        </w:r>
        <w:r w:rsidR="003C6D6F">
          <w:rPr>
            <w:noProof/>
            <w:webHidden/>
          </w:rPr>
          <w:fldChar w:fldCharType="end"/>
        </w:r>
      </w:hyperlink>
    </w:p>
    <w:p w:rsidR="003C6D6F" w:rsidRDefault="00E26060">
      <w:pPr>
        <w:pStyle w:val="Obsah1"/>
        <w:tabs>
          <w:tab w:val="left" w:pos="440"/>
          <w:tab w:val="right" w:leader="dot" w:pos="9062"/>
        </w:tabs>
        <w:rPr>
          <w:rFonts w:asciiTheme="minorHAnsi" w:eastAsiaTheme="minorEastAsia" w:hAnsiTheme="minorHAnsi" w:cstheme="minorBidi"/>
          <w:noProof/>
          <w:szCs w:val="22"/>
        </w:rPr>
      </w:pPr>
      <w:hyperlink w:anchor="_Toc404577927" w:history="1">
        <w:r w:rsidR="003C6D6F" w:rsidRPr="001B2942">
          <w:rPr>
            <w:rStyle w:val="Hypertextovodkaz"/>
            <w:noProof/>
          </w:rPr>
          <w:t>7</w:t>
        </w:r>
        <w:r w:rsidR="003C6D6F">
          <w:rPr>
            <w:rFonts w:asciiTheme="minorHAnsi" w:eastAsiaTheme="minorEastAsia" w:hAnsiTheme="minorHAnsi" w:cstheme="minorBidi"/>
            <w:noProof/>
            <w:szCs w:val="22"/>
          </w:rPr>
          <w:tab/>
        </w:r>
        <w:r w:rsidR="003C6D6F" w:rsidRPr="001B2942">
          <w:rPr>
            <w:rStyle w:val="Hypertextovodkaz"/>
            <w:noProof/>
          </w:rPr>
          <w:t>Odborná způsobilost pro VÝROBU, opravy, REK, GO, BO a poruchovÝCH stavů</w:t>
        </w:r>
        <w:r w:rsidR="003C6D6F">
          <w:rPr>
            <w:noProof/>
            <w:webHidden/>
          </w:rPr>
          <w:tab/>
        </w:r>
        <w:r w:rsidR="003C6D6F">
          <w:rPr>
            <w:noProof/>
            <w:webHidden/>
          </w:rPr>
          <w:fldChar w:fldCharType="begin"/>
        </w:r>
        <w:r w:rsidR="003C6D6F">
          <w:rPr>
            <w:noProof/>
            <w:webHidden/>
          </w:rPr>
          <w:instrText xml:space="preserve"> PAGEREF _Toc404577927 \h </w:instrText>
        </w:r>
        <w:r w:rsidR="003C6D6F">
          <w:rPr>
            <w:noProof/>
            <w:webHidden/>
          </w:rPr>
        </w:r>
        <w:r w:rsidR="003C6D6F">
          <w:rPr>
            <w:noProof/>
            <w:webHidden/>
          </w:rPr>
          <w:fldChar w:fldCharType="separate"/>
        </w:r>
        <w:r w:rsidR="006803DE">
          <w:rPr>
            <w:noProof/>
            <w:webHidden/>
          </w:rPr>
          <w:t>17</w:t>
        </w:r>
        <w:r w:rsidR="003C6D6F">
          <w:rPr>
            <w:noProof/>
            <w:webHidden/>
          </w:rPr>
          <w:fldChar w:fldCharType="end"/>
        </w:r>
      </w:hyperlink>
    </w:p>
    <w:p w:rsidR="003C6D6F" w:rsidRDefault="00E26060">
      <w:pPr>
        <w:pStyle w:val="Obsah2"/>
        <w:tabs>
          <w:tab w:val="left" w:pos="880"/>
          <w:tab w:val="right" w:leader="dot" w:pos="9062"/>
        </w:tabs>
        <w:rPr>
          <w:rFonts w:asciiTheme="minorHAnsi" w:eastAsiaTheme="minorEastAsia" w:hAnsiTheme="minorHAnsi" w:cstheme="minorBidi"/>
          <w:noProof/>
          <w:szCs w:val="22"/>
        </w:rPr>
      </w:pPr>
      <w:hyperlink w:anchor="_Toc404577928" w:history="1">
        <w:r w:rsidR="003C6D6F" w:rsidRPr="001B2942">
          <w:rPr>
            <w:rStyle w:val="Hypertextovodkaz"/>
            <w:noProof/>
          </w:rPr>
          <w:t>7.1</w:t>
        </w:r>
        <w:r w:rsidR="003C6D6F">
          <w:rPr>
            <w:rFonts w:asciiTheme="minorHAnsi" w:eastAsiaTheme="minorEastAsia" w:hAnsiTheme="minorHAnsi" w:cstheme="minorBidi"/>
            <w:noProof/>
            <w:szCs w:val="22"/>
          </w:rPr>
          <w:tab/>
        </w:r>
        <w:r w:rsidR="003C6D6F" w:rsidRPr="001B2942">
          <w:rPr>
            <w:rStyle w:val="Hypertextovodkaz"/>
            <w:noProof/>
          </w:rPr>
          <w:t>Odborná způsobilost pro výrobu a opravy v rámci REK</w:t>
        </w:r>
        <w:r w:rsidR="003C6D6F">
          <w:rPr>
            <w:noProof/>
            <w:webHidden/>
          </w:rPr>
          <w:tab/>
        </w:r>
        <w:r w:rsidR="003C6D6F">
          <w:rPr>
            <w:noProof/>
            <w:webHidden/>
          </w:rPr>
          <w:fldChar w:fldCharType="begin"/>
        </w:r>
        <w:r w:rsidR="003C6D6F">
          <w:rPr>
            <w:noProof/>
            <w:webHidden/>
          </w:rPr>
          <w:instrText xml:space="preserve"> PAGEREF _Toc404577928 \h </w:instrText>
        </w:r>
        <w:r w:rsidR="003C6D6F">
          <w:rPr>
            <w:noProof/>
            <w:webHidden/>
          </w:rPr>
        </w:r>
        <w:r w:rsidR="003C6D6F">
          <w:rPr>
            <w:noProof/>
            <w:webHidden/>
          </w:rPr>
          <w:fldChar w:fldCharType="separate"/>
        </w:r>
        <w:r w:rsidR="006803DE">
          <w:rPr>
            <w:noProof/>
            <w:webHidden/>
          </w:rPr>
          <w:t>17</w:t>
        </w:r>
        <w:r w:rsidR="003C6D6F">
          <w:rPr>
            <w:noProof/>
            <w:webHidden/>
          </w:rPr>
          <w:fldChar w:fldCharType="end"/>
        </w:r>
      </w:hyperlink>
    </w:p>
    <w:p w:rsidR="003C6D6F" w:rsidRDefault="00E26060">
      <w:pPr>
        <w:pStyle w:val="Obsah2"/>
        <w:tabs>
          <w:tab w:val="left" w:pos="880"/>
          <w:tab w:val="right" w:leader="dot" w:pos="9062"/>
        </w:tabs>
        <w:rPr>
          <w:rFonts w:asciiTheme="minorHAnsi" w:eastAsiaTheme="minorEastAsia" w:hAnsiTheme="minorHAnsi" w:cstheme="minorBidi"/>
          <w:noProof/>
          <w:szCs w:val="22"/>
        </w:rPr>
      </w:pPr>
      <w:hyperlink w:anchor="_Toc404577929" w:history="1">
        <w:r w:rsidR="003C6D6F" w:rsidRPr="001B2942">
          <w:rPr>
            <w:rStyle w:val="Hypertextovodkaz"/>
            <w:noProof/>
          </w:rPr>
          <w:t>7.2</w:t>
        </w:r>
        <w:r w:rsidR="003C6D6F">
          <w:rPr>
            <w:rFonts w:asciiTheme="minorHAnsi" w:eastAsiaTheme="minorEastAsia" w:hAnsiTheme="minorHAnsi" w:cstheme="minorBidi"/>
            <w:noProof/>
            <w:szCs w:val="22"/>
          </w:rPr>
          <w:tab/>
        </w:r>
        <w:r w:rsidR="003C6D6F" w:rsidRPr="001B2942">
          <w:rPr>
            <w:rStyle w:val="Hypertextovodkaz"/>
            <w:noProof/>
          </w:rPr>
          <w:t>Odborná způsobilost pro výrobu, opravy v rámci GO, BO a poruchových stavů</w:t>
        </w:r>
        <w:r w:rsidR="003C6D6F">
          <w:rPr>
            <w:noProof/>
            <w:webHidden/>
          </w:rPr>
          <w:tab/>
        </w:r>
        <w:r w:rsidR="003C6D6F">
          <w:rPr>
            <w:noProof/>
            <w:webHidden/>
          </w:rPr>
          <w:fldChar w:fldCharType="begin"/>
        </w:r>
        <w:r w:rsidR="003C6D6F">
          <w:rPr>
            <w:noProof/>
            <w:webHidden/>
          </w:rPr>
          <w:instrText xml:space="preserve"> PAGEREF _Toc404577929 \h </w:instrText>
        </w:r>
        <w:r w:rsidR="003C6D6F">
          <w:rPr>
            <w:noProof/>
            <w:webHidden/>
          </w:rPr>
        </w:r>
        <w:r w:rsidR="003C6D6F">
          <w:rPr>
            <w:noProof/>
            <w:webHidden/>
          </w:rPr>
          <w:fldChar w:fldCharType="separate"/>
        </w:r>
        <w:r w:rsidR="006803DE">
          <w:rPr>
            <w:noProof/>
            <w:webHidden/>
          </w:rPr>
          <w:t>18</w:t>
        </w:r>
        <w:r w:rsidR="003C6D6F">
          <w:rPr>
            <w:noProof/>
            <w:webHidden/>
          </w:rPr>
          <w:fldChar w:fldCharType="end"/>
        </w:r>
      </w:hyperlink>
    </w:p>
    <w:p w:rsidR="003C6D6F" w:rsidRDefault="00E26060">
      <w:pPr>
        <w:pStyle w:val="Obsah1"/>
        <w:tabs>
          <w:tab w:val="left" w:pos="440"/>
          <w:tab w:val="right" w:leader="dot" w:pos="9062"/>
        </w:tabs>
        <w:rPr>
          <w:rFonts w:asciiTheme="minorHAnsi" w:eastAsiaTheme="minorEastAsia" w:hAnsiTheme="minorHAnsi" w:cstheme="minorBidi"/>
          <w:noProof/>
          <w:szCs w:val="22"/>
        </w:rPr>
      </w:pPr>
      <w:hyperlink w:anchor="_Toc404577930" w:history="1">
        <w:r w:rsidR="003C6D6F" w:rsidRPr="001B2942">
          <w:rPr>
            <w:rStyle w:val="Hypertextovodkaz"/>
            <w:noProof/>
          </w:rPr>
          <w:t>8</w:t>
        </w:r>
        <w:r w:rsidR="003C6D6F">
          <w:rPr>
            <w:rFonts w:asciiTheme="minorHAnsi" w:eastAsiaTheme="minorEastAsia" w:hAnsiTheme="minorHAnsi" w:cstheme="minorBidi"/>
            <w:noProof/>
            <w:szCs w:val="22"/>
          </w:rPr>
          <w:tab/>
        </w:r>
        <w:r w:rsidR="003C6D6F" w:rsidRPr="001B2942">
          <w:rPr>
            <w:rStyle w:val="Hypertextovodkaz"/>
            <w:noProof/>
          </w:rPr>
          <w:t>SOUVISEJÍCÍ OŘN</w:t>
        </w:r>
        <w:r w:rsidR="003C6D6F">
          <w:rPr>
            <w:noProof/>
            <w:webHidden/>
          </w:rPr>
          <w:tab/>
        </w:r>
        <w:r w:rsidR="003C6D6F">
          <w:rPr>
            <w:noProof/>
            <w:webHidden/>
          </w:rPr>
          <w:fldChar w:fldCharType="begin"/>
        </w:r>
        <w:r w:rsidR="003C6D6F">
          <w:rPr>
            <w:noProof/>
            <w:webHidden/>
          </w:rPr>
          <w:instrText xml:space="preserve"> PAGEREF _Toc404577930 \h </w:instrText>
        </w:r>
        <w:r w:rsidR="003C6D6F">
          <w:rPr>
            <w:noProof/>
            <w:webHidden/>
          </w:rPr>
        </w:r>
        <w:r w:rsidR="003C6D6F">
          <w:rPr>
            <w:noProof/>
            <w:webHidden/>
          </w:rPr>
          <w:fldChar w:fldCharType="separate"/>
        </w:r>
        <w:r w:rsidR="006803DE">
          <w:rPr>
            <w:noProof/>
            <w:webHidden/>
          </w:rPr>
          <w:t>19</w:t>
        </w:r>
        <w:r w:rsidR="003C6D6F">
          <w:rPr>
            <w:noProof/>
            <w:webHidden/>
          </w:rPr>
          <w:fldChar w:fldCharType="end"/>
        </w:r>
      </w:hyperlink>
    </w:p>
    <w:p w:rsidR="003C6D6F" w:rsidRDefault="00E26060">
      <w:pPr>
        <w:pStyle w:val="Obsah1"/>
        <w:tabs>
          <w:tab w:val="left" w:pos="440"/>
          <w:tab w:val="right" w:leader="dot" w:pos="9062"/>
        </w:tabs>
        <w:rPr>
          <w:rFonts w:asciiTheme="minorHAnsi" w:eastAsiaTheme="minorEastAsia" w:hAnsiTheme="minorHAnsi" w:cstheme="minorBidi"/>
          <w:noProof/>
          <w:szCs w:val="22"/>
        </w:rPr>
      </w:pPr>
      <w:hyperlink w:anchor="_Toc404577931" w:history="1">
        <w:r w:rsidR="003C6D6F" w:rsidRPr="001B2942">
          <w:rPr>
            <w:rStyle w:val="Hypertextovodkaz"/>
            <w:noProof/>
          </w:rPr>
          <w:t>9</w:t>
        </w:r>
        <w:r w:rsidR="003C6D6F">
          <w:rPr>
            <w:rFonts w:asciiTheme="minorHAnsi" w:eastAsiaTheme="minorEastAsia" w:hAnsiTheme="minorHAnsi" w:cstheme="minorBidi"/>
            <w:noProof/>
            <w:szCs w:val="22"/>
          </w:rPr>
          <w:tab/>
        </w:r>
        <w:r w:rsidR="003C6D6F" w:rsidRPr="001B2942">
          <w:rPr>
            <w:rStyle w:val="Hypertextovodkaz"/>
            <w:noProof/>
          </w:rPr>
          <w:t>CITOVANÉ PUBLIKACE A NORMY</w:t>
        </w:r>
        <w:r w:rsidR="003C6D6F">
          <w:rPr>
            <w:noProof/>
            <w:webHidden/>
          </w:rPr>
          <w:tab/>
        </w:r>
        <w:r w:rsidR="003C6D6F">
          <w:rPr>
            <w:noProof/>
            <w:webHidden/>
          </w:rPr>
          <w:fldChar w:fldCharType="begin"/>
        </w:r>
        <w:r w:rsidR="003C6D6F">
          <w:rPr>
            <w:noProof/>
            <w:webHidden/>
          </w:rPr>
          <w:instrText xml:space="preserve"> PAGEREF _Toc404577931 \h </w:instrText>
        </w:r>
        <w:r w:rsidR="003C6D6F">
          <w:rPr>
            <w:noProof/>
            <w:webHidden/>
          </w:rPr>
        </w:r>
        <w:r w:rsidR="003C6D6F">
          <w:rPr>
            <w:noProof/>
            <w:webHidden/>
          </w:rPr>
          <w:fldChar w:fldCharType="separate"/>
        </w:r>
        <w:r w:rsidR="006803DE">
          <w:rPr>
            <w:noProof/>
            <w:webHidden/>
          </w:rPr>
          <w:t>19</w:t>
        </w:r>
        <w:r w:rsidR="003C6D6F">
          <w:rPr>
            <w:noProof/>
            <w:webHidden/>
          </w:rPr>
          <w:fldChar w:fldCharType="end"/>
        </w:r>
      </w:hyperlink>
    </w:p>
    <w:p w:rsidR="003C6D6F" w:rsidRDefault="00E26060">
      <w:pPr>
        <w:pStyle w:val="Obsah1"/>
        <w:tabs>
          <w:tab w:val="left" w:pos="660"/>
          <w:tab w:val="right" w:leader="dot" w:pos="9062"/>
        </w:tabs>
        <w:rPr>
          <w:rFonts w:asciiTheme="minorHAnsi" w:eastAsiaTheme="minorEastAsia" w:hAnsiTheme="minorHAnsi" w:cstheme="minorBidi"/>
          <w:noProof/>
          <w:szCs w:val="22"/>
        </w:rPr>
      </w:pPr>
      <w:hyperlink w:anchor="_Toc404577932" w:history="1">
        <w:r w:rsidR="003C6D6F" w:rsidRPr="001B2942">
          <w:rPr>
            <w:rStyle w:val="Hypertextovodkaz"/>
            <w:noProof/>
          </w:rPr>
          <w:t>10</w:t>
        </w:r>
        <w:r w:rsidR="003C6D6F">
          <w:rPr>
            <w:rFonts w:asciiTheme="minorHAnsi" w:eastAsiaTheme="minorEastAsia" w:hAnsiTheme="minorHAnsi" w:cstheme="minorBidi"/>
            <w:noProof/>
            <w:szCs w:val="22"/>
          </w:rPr>
          <w:tab/>
        </w:r>
        <w:r w:rsidR="003C6D6F" w:rsidRPr="001B2942">
          <w:rPr>
            <w:rStyle w:val="Hypertextovodkaz"/>
            <w:noProof/>
          </w:rPr>
          <w:t>NORMY TŘÍDY 05 - SVAŘOVÁNÍ</w:t>
        </w:r>
        <w:r w:rsidR="003C6D6F">
          <w:rPr>
            <w:noProof/>
            <w:webHidden/>
          </w:rPr>
          <w:tab/>
        </w:r>
        <w:r w:rsidR="003C6D6F">
          <w:rPr>
            <w:noProof/>
            <w:webHidden/>
          </w:rPr>
          <w:fldChar w:fldCharType="begin"/>
        </w:r>
        <w:r w:rsidR="003C6D6F">
          <w:rPr>
            <w:noProof/>
            <w:webHidden/>
          </w:rPr>
          <w:instrText xml:space="preserve"> PAGEREF _Toc404577932 \h </w:instrText>
        </w:r>
        <w:r w:rsidR="003C6D6F">
          <w:rPr>
            <w:noProof/>
            <w:webHidden/>
          </w:rPr>
        </w:r>
        <w:r w:rsidR="003C6D6F">
          <w:rPr>
            <w:noProof/>
            <w:webHidden/>
          </w:rPr>
          <w:fldChar w:fldCharType="separate"/>
        </w:r>
        <w:r w:rsidR="006803DE">
          <w:rPr>
            <w:noProof/>
            <w:webHidden/>
          </w:rPr>
          <w:t>19</w:t>
        </w:r>
        <w:r w:rsidR="003C6D6F">
          <w:rPr>
            <w:noProof/>
            <w:webHidden/>
          </w:rPr>
          <w:fldChar w:fldCharType="end"/>
        </w:r>
      </w:hyperlink>
    </w:p>
    <w:p w:rsidR="003C6D6F" w:rsidRDefault="00E26060">
      <w:pPr>
        <w:pStyle w:val="Obsah1"/>
        <w:tabs>
          <w:tab w:val="left" w:pos="660"/>
          <w:tab w:val="right" w:leader="dot" w:pos="9062"/>
        </w:tabs>
        <w:rPr>
          <w:rFonts w:asciiTheme="minorHAnsi" w:eastAsiaTheme="minorEastAsia" w:hAnsiTheme="minorHAnsi" w:cstheme="minorBidi"/>
          <w:noProof/>
          <w:szCs w:val="22"/>
        </w:rPr>
      </w:pPr>
      <w:hyperlink w:anchor="_Toc404577933" w:history="1">
        <w:r w:rsidR="003C6D6F" w:rsidRPr="001B2942">
          <w:rPr>
            <w:rStyle w:val="Hypertextovodkaz"/>
            <w:noProof/>
          </w:rPr>
          <w:t>11</w:t>
        </w:r>
        <w:r w:rsidR="003C6D6F">
          <w:rPr>
            <w:rFonts w:asciiTheme="minorHAnsi" w:eastAsiaTheme="minorEastAsia" w:hAnsiTheme="minorHAnsi" w:cstheme="minorBidi"/>
            <w:noProof/>
            <w:szCs w:val="22"/>
          </w:rPr>
          <w:tab/>
        </w:r>
        <w:r w:rsidR="003C6D6F" w:rsidRPr="001B2942">
          <w:rPr>
            <w:rStyle w:val="Hypertextovodkaz"/>
            <w:noProof/>
          </w:rPr>
          <w:t>PŘÍLOHY</w:t>
        </w:r>
        <w:r w:rsidR="003C6D6F">
          <w:rPr>
            <w:noProof/>
            <w:webHidden/>
          </w:rPr>
          <w:tab/>
        </w:r>
        <w:r w:rsidR="003C6D6F">
          <w:rPr>
            <w:noProof/>
            <w:webHidden/>
          </w:rPr>
          <w:fldChar w:fldCharType="begin"/>
        </w:r>
        <w:r w:rsidR="003C6D6F">
          <w:rPr>
            <w:noProof/>
            <w:webHidden/>
          </w:rPr>
          <w:instrText xml:space="preserve"> PAGEREF _Toc404577933 \h </w:instrText>
        </w:r>
        <w:r w:rsidR="003C6D6F">
          <w:rPr>
            <w:noProof/>
            <w:webHidden/>
          </w:rPr>
        </w:r>
        <w:r w:rsidR="003C6D6F">
          <w:rPr>
            <w:noProof/>
            <w:webHidden/>
          </w:rPr>
          <w:fldChar w:fldCharType="separate"/>
        </w:r>
        <w:r w:rsidR="006803DE">
          <w:rPr>
            <w:noProof/>
            <w:webHidden/>
          </w:rPr>
          <w:t>20</w:t>
        </w:r>
        <w:r w:rsidR="003C6D6F">
          <w:rPr>
            <w:noProof/>
            <w:webHidden/>
          </w:rPr>
          <w:fldChar w:fldCharType="end"/>
        </w:r>
      </w:hyperlink>
    </w:p>
    <w:p w:rsidR="003C6D6F" w:rsidRDefault="00E26060">
      <w:pPr>
        <w:pStyle w:val="Obsah1"/>
        <w:tabs>
          <w:tab w:val="left" w:pos="660"/>
          <w:tab w:val="right" w:leader="dot" w:pos="9062"/>
        </w:tabs>
        <w:rPr>
          <w:rFonts w:asciiTheme="minorHAnsi" w:eastAsiaTheme="minorEastAsia" w:hAnsiTheme="minorHAnsi" w:cstheme="minorBidi"/>
          <w:noProof/>
          <w:szCs w:val="22"/>
        </w:rPr>
      </w:pPr>
      <w:hyperlink w:anchor="_Toc404577934" w:history="1">
        <w:r w:rsidR="003C6D6F" w:rsidRPr="001B2942">
          <w:rPr>
            <w:rStyle w:val="Hypertextovodkaz"/>
            <w:noProof/>
          </w:rPr>
          <w:t>12</w:t>
        </w:r>
        <w:r w:rsidR="003C6D6F">
          <w:rPr>
            <w:rFonts w:asciiTheme="minorHAnsi" w:eastAsiaTheme="minorEastAsia" w:hAnsiTheme="minorHAnsi" w:cstheme="minorBidi"/>
            <w:noProof/>
            <w:szCs w:val="22"/>
          </w:rPr>
          <w:tab/>
        </w:r>
        <w:r w:rsidR="003C6D6F" w:rsidRPr="001B2942">
          <w:rPr>
            <w:rStyle w:val="Hypertextovodkaz"/>
            <w:noProof/>
          </w:rPr>
          <w:t>ZÁVĚREČNÁ USTANOVENÍ</w:t>
        </w:r>
        <w:r w:rsidR="003C6D6F">
          <w:rPr>
            <w:noProof/>
            <w:webHidden/>
          </w:rPr>
          <w:tab/>
        </w:r>
        <w:r w:rsidR="003C6D6F">
          <w:rPr>
            <w:noProof/>
            <w:webHidden/>
          </w:rPr>
          <w:fldChar w:fldCharType="begin"/>
        </w:r>
        <w:r w:rsidR="003C6D6F">
          <w:rPr>
            <w:noProof/>
            <w:webHidden/>
          </w:rPr>
          <w:instrText xml:space="preserve"> PAGEREF _Toc404577934 \h </w:instrText>
        </w:r>
        <w:r w:rsidR="003C6D6F">
          <w:rPr>
            <w:noProof/>
            <w:webHidden/>
          </w:rPr>
        </w:r>
        <w:r w:rsidR="003C6D6F">
          <w:rPr>
            <w:noProof/>
            <w:webHidden/>
          </w:rPr>
          <w:fldChar w:fldCharType="separate"/>
        </w:r>
        <w:r w:rsidR="006803DE">
          <w:rPr>
            <w:noProof/>
            <w:webHidden/>
          </w:rPr>
          <w:t>20</w:t>
        </w:r>
        <w:r w:rsidR="003C6D6F">
          <w:rPr>
            <w:noProof/>
            <w:webHidden/>
          </w:rPr>
          <w:fldChar w:fldCharType="end"/>
        </w:r>
      </w:hyperlink>
    </w:p>
    <w:p w:rsidR="003C6D6F" w:rsidRDefault="00E26060">
      <w:pPr>
        <w:pStyle w:val="Obsah1"/>
        <w:tabs>
          <w:tab w:val="right" w:leader="dot" w:pos="9062"/>
        </w:tabs>
        <w:rPr>
          <w:rFonts w:asciiTheme="minorHAnsi" w:eastAsiaTheme="minorEastAsia" w:hAnsiTheme="minorHAnsi" w:cstheme="minorBidi"/>
          <w:noProof/>
          <w:szCs w:val="22"/>
        </w:rPr>
      </w:pPr>
      <w:hyperlink w:anchor="_Toc404577935" w:history="1">
        <w:r w:rsidR="003C6D6F" w:rsidRPr="001B2942">
          <w:rPr>
            <w:rStyle w:val="Hypertextovodkaz"/>
            <w:noProof/>
          </w:rPr>
          <w:t>Příloha č. 1: PŘEHLED ČÍSLOVÁNÍ A PRINCIPY VYBRANÝCH METOD SVAŘOVÁNÍ</w:t>
        </w:r>
        <w:r w:rsidR="003C6D6F">
          <w:rPr>
            <w:noProof/>
            <w:webHidden/>
          </w:rPr>
          <w:tab/>
        </w:r>
        <w:r w:rsidR="003C6D6F">
          <w:rPr>
            <w:noProof/>
            <w:webHidden/>
          </w:rPr>
          <w:fldChar w:fldCharType="begin"/>
        </w:r>
        <w:r w:rsidR="003C6D6F">
          <w:rPr>
            <w:noProof/>
            <w:webHidden/>
          </w:rPr>
          <w:instrText xml:space="preserve"> PAGEREF _Toc404577935 \h </w:instrText>
        </w:r>
        <w:r w:rsidR="003C6D6F">
          <w:rPr>
            <w:noProof/>
            <w:webHidden/>
          </w:rPr>
        </w:r>
        <w:r w:rsidR="003C6D6F">
          <w:rPr>
            <w:noProof/>
            <w:webHidden/>
          </w:rPr>
          <w:fldChar w:fldCharType="separate"/>
        </w:r>
        <w:r w:rsidR="006803DE">
          <w:rPr>
            <w:noProof/>
            <w:webHidden/>
          </w:rPr>
          <w:t>1</w:t>
        </w:r>
        <w:r w:rsidR="003C6D6F">
          <w:rPr>
            <w:noProof/>
            <w:webHidden/>
          </w:rPr>
          <w:fldChar w:fldCharType="end"/>
        </w:r>
      </w:hyperlink>
    </w:p>
    <w:p w:rsidR="003C6D6F" w:rsidRDefault="00E26060">
      <w:pPr>
        <w:pStyle w:val="Obsah1"/>
        <w:tabs>
          <w:tab w:val="right" w:leader="dot" w:pos="9062"/>
        </w:tabs>
        <w:rPr>
          <w:rFonts w:asciiTheme="minorHAnsi" w:eastAsiaTheme="minorEastAsia" w:hAnsiTheme="minorHAnsi" w:cstheme="minorBidi"/>
          <w:noProof/>
          <w:szCs w:val="22"/>
        </w:rPr>
      </w:pPr>
      <w:hyperlink w:anchor="_Toc404577936" w:history="1">
        <w:r w:rsidR="003C6D6F" w:rsidRPr="001B2942">
          <w:rPr>
            <w:rStyle w:val="Hypertextovodkaz"/>
            <w:noProof/>
          </w:rPr>
          <w:t>Základní způsoby svařování:</w:t>
        </w:r>
        <w:r w:rsidR="003C6D6F">
          <w:rPr>
            <w:noProof/>
            <w:webHidden/>
          </w:rPr>
          <w:tab/>
        </w:r>
        <w:r w:rsidR="003C6D6F">
          <w:rPr>
            <w:noProof/>
            <w:webHidden/>
          </w:rPr>
          <w:fldChar w:fldCharType="begin"/>
        </w:r>
        <w:r w:rsidR="003C6D6F">
          <w:rPr>
            <w:noProof/>
            <w:webHidden/>
          </w:rPr>
          <w:instrText xml:space="preserve"> PAGEREF _Toc404577936 \h </w:instrText>
        </w:r>
        <w:r w:rsidR="003C6D6F">
          <w:rPr>
            <w:noProof/>
            <w:webHidden/>
          </w:rPr>
        </w:r>
        <w:r w:rsidR="003C6D6F">
          <w:rPr>
            <w:noProof/>
            <w:webHidden/>
          </w:rPr>
          <w:fldChar w:fldCharType="separate"/>
        </w:r>
        <w:r w:rsidR="006803DE">
          <w:rPr>
            <w:noProof/>
            <w:webHidden/>
          </w:rPr>
          <w:t>1</w:t>
        </w:r>
        <w:r w:rsidR="003C6D6F">
          <w:rPr>
            <w:noProof/>
            <w:webHidden/>
          </w:rPr>
          <w:fldChar w:fldCharType="end"/>
        </w:r>
      </w:hyperlink>
    </w:p>
    <w:p w:rsidR="003C6D6F" w:rsidRDefault="00E26060">
      <w:pPr>
        <w:pStyle w:val="Obsah1"/>
        <w:tabs>
          <w:tab w:val="right" w:leader="dot" w:pos="9062"/>
        </w:tabs>
        <w:rPr>
          <w:rFonts w:asciiTheme="minorHAnsi" w:eastAsiaTheme="minorEastAsia" w:hAnsiTheme="minorHAnsi" w:cstheme="minorBidi"/>
          <w:noProof/>
          <w:szCs w:val="22"/>
        </w:rPr>
      </w:pPr>
      <w:hyperlink w:anchor="_Toc404577937" w:history="1">
        <w:r w:rsidR="003C6D6F" w:rsidRPr="001B2942">
          <w:rPr>
            <w:rStyle w:val="Hypertextovodkaz"/>
            <w:noProof/>
            <w:highlight w:val="yellow"/>
          </w:rPr>
          <w:t>1</w:t>
        </w:r>
        <w:r w:rsidR="003C6D6F" w:rsidRPr="001B2942">
          <w:rPr>
            <w:rStyle w:val="Hypertextovodkaz"/>
            <w:noProof/>
          </w:rPr>
          <w:t xml:space="preserve"> – obloukové svařování</w:t>
        </w:r>
        <w:r w:rsidR="003C6D6F">
          <w:rPr>
            <w:noProof/>
            <w:webHidden/>
          </w:rPr>
          <w:tab/>
        </w:r>
        <w:r w:rsidR="003C6D6F">
          <w:rPr>
            <w:noProof/>
            <w:webHidden/>
          </w:rPr>
          <w:fldChar w:fldCharType="begin"/>
        </w:r>
        <w:r w:rsidR="003C6D6F">
          <w:rPr>
            <w:noProof/>
            <w:webHidden/>
          </w:rPr>
          <w:instrText xml:space="preserve"> PAGEREF _Toc404577937 \h </w:instrText>
        </w:r>
        <w:r w:rsidR="003C6D6F">
          <w:rPr>
            <w:noProof/>
            <w:webHidden/>
          </w:rPr>
        </w:r>
        <w:r w:rsidR="003C6D6F">
          <w:rPr>
            <w:noProof/>
            <w:webHidden/>
          </w:rPr>
          <w:fldChar w:fldCharType="separate"/>
        </w:r>
        <w:r w:rsidR="006803DE">
          <w:rPr>
            <w:noProof/>
            <w:webHidden/>
          </w:rPr>
          <w:t>1</w:t>
        </w:r>
        <w:r w:rsidR="003C6D6F">
          <w:rPr>
            <w:noProof/>
            <w:webHidden/>
          </w:rPr>
          <w:fldChar w:fldCharType="end"/>
        </w:r>
      </w:hyperlink>
    </w:p>
    <w:p w:rsidR="003C6D6F" w:rsidRDefault="00E26060">
      <w:pPr>
        <w:pStyle w:val="Obsah1"/>
        <w:tabs>
          <w:tab w:val="right" w:leader="dot" w:pos="9062"/>
        </w:tabs>
        <w:rPr>
          <w:rFonts w:asciiTheme="minorHAnsi" w:eastAsiaTheme="minorEastAsia" w:hAnsiTheme="minorHAnsi" w:cstheme="minorBidi"/>
          <w:noProof/>
          <w:szCs w:val="22"/>
        </w:rPr>
      </w:pPr>
      <w:hyperlink w:anchor="_Toc404577938" w:history="1">
        <w:r w:rsidR="003C6D6F" w:rsidRPr="001B2942">
          <w:rPr>
            <w:rStyle w:val="Hypertextovodkaz"/>
            <w:noProof/>
            <w:highlight w:val="yellow"/>
          </w:rPr>
          <w:t>2</w:t>
        </w:r>
        <w:r w:rsidR="003C6D6F" w:rsidRPr="001B2942">
          <w:rPr>
            <w:rStyle w:val="Hypertextovodkaz"/>
            <w:noProof/>
          </w:rPr>
          <w:t xml:space="preserve"> – odporové svařování</w:t>
        </w:r>
        <w:r w:rsidR="003C6D6F">
          <w:rPr>
            <w:noProof/>
            <w:webHidden/>
          </w:rPr>
          <w:tab/>
        </w:r>
        <w:r w:rsidR="003C6D6F">
          <w:rPr>
            <w:noProof/>
            <w:webHidden/>
          </w:rPr>
          <w:fldChar w:fldCharType="begin"/>
        </w:r>
        <w:r w:rsidR="003C6D6F">
          <w:rPr>
            <w:noProof/>
            <w:webHidden/>
          </w:rPr>
          <w:instrText xml:space="preserve"> PAGEREF _Toc404577938 \h </w:instrText>
        </w:r>
        <w:r w:rsidR="003C6D6F">
          <w:rPr>
            <w:noProof/>
            <w:webHidden/>
          </w:rPr>
        </w:r>
        <w:r w:rsidR="003C6D6F">
          <w:rPr>
            <w:noProof/>
            <w:webHidden/>
          </w:rPr>
          <w:fldChar w:fldCharType="separate"/>
        </w:r>
        <w:r w:rsidR="006803DE">
          <w:rPr>
            <w:noProof/>
            <w:webHidden/>
          </w:rPr>
          <w:t>2</w:t>
        </w:r>
        <w:r w:rsidR="003C6D6F">
          <w:rPr>
            <w:noProof/>
            <w:webHidden/>
          </w:rPr>
          <w:fldChar w:fldCharType="end"/>
        </w:r>
      </w:hyperlink>
    </w:p>
    <w:p w:rsidR="003C6D6F" w:rsidRDefault="00E26060">
      <w:pPr>
        <w:pStyle w:val="Obsah1"/>
        <w:tabs>
          <w:tab w:val="right" w:leader="dot" w:pos="9062"/>
        </w:tabs>
        <w:rPr>
          <w:rFonts w:asciiTheme="minorHAnsi" w:eastAsiaTheme="minorEastAsia" w:hAnsiTheme="minorHAnsi" w:cstheme="minorBidi"/>
          <w:noProof/>
          <w:szCs w:val="22"/>
        </w:rPr>
      </w:pPr>
      <w:hyperlink w:anchor="_Toc404577939" w:history="1">
        <w:r w:rsidR="003C6D6F" w:rsidRPr="001B2942">
          <w:rPr>
            <w:rStyle w:val="Hypertextovodkaz"/>
            <w:noProof/>
            <w:highlight w:val="yellow"/>
          </w:rPr>
          <w:t>3</w:t>
        </w:r>
        <w:r w:rsidR="003C6D6F" w:rsidRPr="001B2942">
          <w:rPr>
            <w:rStyle w:val="Hypertextovodkaz"/>
            <w:noProof/>
          </w:rPr>
          <w:t xml:space="preserve"> – plamenové svařování</w:t>
        </w:r>
        <w:r w:rsidR="003C6D6F">
          <w:rPr>
            <w:noProof/>
            <w:webHidden/>
          </w:rPr>
          <w:tab/>
        </w:r>
        <w:r w:rsidR="003C6D6F">
          <w:rPr>
            <w:noProof/>
            <w:webHidden/>
          </w:rPr>
          <w:fldChar w:fldCharType="begin"/>
        </w:r>
        <w:r w:rsidR="003C6D6F">
          <w:rPr>
            <w:noProof/>
            <w:webHidden/>
          </w:rPr>
          <w:instrText xml:space="preserve"> PAGEREF _Toc404577939 \h </w:instrText>
        </w:r>
        <w:r w:rsidR="003C6D6F">
          <w:rPr>
            <w:noProof/>
            <w:webHidden/>
          </w:rPr>
        </w:r>
        <w:r w:rsidR="003C6D6F">
          <w:rPr>
            <w:noProof/>
            <w:webHidden/>
          </w:rPr>
          <w:fldChar w:fldCharType="separate"/>
        </w:r>
        <w:r w:rsidR="006803DE">
          <w:rPr>
            <w:noProof/>
            <w:webHidden/>
          </w:rPr>
          <w:t>3</w:t>
        </w:r>
        <w:r w:rsidR="003C6D6F">
          <w:rPr>
            <w:noProof/>
            <w:webHidden/>
          </w:rPr>
          <w:fldChar w:fldCharType="end"/>
        </w:r>
      </w:hyperlink>
    </w:p>
    <w:p w:rsidR="003C6D6F" w:rsidRDefault="00E26060">
      <w:pPr>
        <w:pStyle w:val="Obsah1"/>
        <w:tabs>
          <w:tab w:val="left" w:pos="440"/>
          <w:tab w:val="right" w:leader="dot" w:pos="9062"/>
        </w:tabs>
        <w:rPr>
          <w:rFonts w:asciiTheme="minorHAnsi" w:eastAsiaTheme="minorEastAsia" w:hAnsiTheme="minorHAnsi" w:cstheme="minorBidi"/>
          <w:noProof/>
          <w:szCs w:val="22"/>
        </w:rPr>
      </w:pPr>
      <w:hyperlink w:anchor="_Toc404577940" w:history="1">
        <w:r w:rsidR="003C6D6F" w:rsidRPr="001B2942">
          <w:rPr>
            <w:rStyle w:val="Hypertextovodkaz"/>
            <w:noProof/>
          </w:rPr>
          <w:t>1.</w:t>
        </w:r>
        <w:r w:rsidR="003C6D6F">
          <w:rPr>
            <w:rFonts w:asciiTheme="minorHAnsi" w:eastAsiaTheme="minorEastAsia" w:hAnsiTheme="minorHAnsi" w:cstheme="minorBidi"/>
            <w:noProof/>
            <w:szCs w:val="22"/>
          </w:rPr>
          <w:tab/>
        </w:r>
        <w:r w:rsidR="003C6D6F" w:rsidRPr="001B2942">
          <w:rPr>
            <w:rStyle w:val="Hypertextovodkaz"/>
            <w:noProof/>
          </w:rPr>
          <w:t>Obloukové svařování obalenou elektrodou - 111</w:t>
        </w:r>
        <w:r w:rsidR="003C6D6F">
          <w:rPr>
            <w:noProof/>
            <w:webHidden/>
          </w:rPr>
          <w:tab/>
        </w:r>
        <w:r w:rsidR="003C6D6F">
          <w:rPr>
            <w:noProof/>
            <w:webHidden/>
          </w:rPr>
          <w:fldChar w:fldCharType="begin"/>
        </w:r>
        <w:r w:rsidR="003C6D6F">
          <w:rPr>
            <w:noProof/>
            <w:webHidden/>
          </w:rPr>
          <w:instrText xml:space="preserve"> PAGEREF _Toc404577940 \h </w:instrText>
        </w:r>
        <w:r w:rsidR="003C6D6F">
          <w:rPr>
            <w:noProof/>
            <w:webHidden/>
          </w:rPr>
        </w:r>
        <w:r w:rsidR="003C6D6F">
          <w:rPr>
            <w:noProof/>
            <w:webHidden/>
          </w:rPr>
          <w:fldChar w:fldCharType="separate"/>
        </w:r>
        <w:r w:rsidR="006803DE">
          <w:rPr>
            <w:noProof/>
            <w:webHidden/>
          </w:rPr>
          <w:t>4</w:t>
        </w:r>
        <w:r w:rsidR="003C6D6F">
          <w:rPr>
            <w:noProof/>
            <w:webHidden/>
          </w:rPr>
          <w:fldChar w:fldCharType="end"/>
        </w:r>
      </w:hyperlink>
    </w:p>
    <w:p w:rsidR="003C6D6F" w:rsidRDefault="00E26060">
      <w:pPr>
        <w:pStyle w:val="Obsah1"/>
        <w:tabs>
          <w:tab w:val="left" w:pos="440"/>
          <w:tab w:val="right" w:leader="dot" w:pos="9062"/>
        </w:tabs>
        <w:rPr>
          <w:rFonts w:asciiTheme="minorHAnsi" w:eastAsiaTheme="minorEastAsia" w:hAnsiTheme="minorHAnsi" w:cstheme="minorBidi"/>
          <w:noProof/>
          <w:szCs w:val="22"/>
        </w:rPr>
      </w:pPr>
      <w:hyperlink w:anchor="_Toc404577941" w:history="1">
        <w:r w:rsidR="003C6D6F" w:rsidRPr="001B2942">
          <w:rPr>
            <w:rStyle w:val="Hypertextovodkaz"/>
            <w:noProof/>
          </w:rPr>
          <w:t>2.</w:t>
        </w:r>
        <w:r w:rsidR="003C6D6F">
          <w:rPr>
            <w:rFonts w:asciiTheme="minorHAnsi" w:eastAsiaTheme="minorEastAsia" w:hAnsiTheme="minorHAnsi" w:cstheme="minorBidi"/>
            <w:noProof/>
            <w:szCs w:val="22"/>
          </w:rPr>
          <w:tab/>
        </w:r>
        <w:r w:rsidR="003C6D6F" w:rsidRPr="001B2942">
          <w:rPr>
            <w:rStyle w:val="Hypertextovodkaz"/>
            <w:noProof/>
          </w:rPr>
          <w:t>Obloukové svařování v ochranné atmosféře, MIG/MAG (CO2) – 131/135</w:t>
        </w:r>
        <w:r w:rsidR="003C6D6F">
          <w:rPr>
            <w:noProof/>
            <w:webHidden/>
          </w:rPr>
          <w:tab/>
        </w:r>
        <w:r w:rsidR="003C6D6F">
          <w:rPr>
            <w:noProof/>
            <w:webHidden/>
          </w:rPr>
          <w:fldChar w:fldCharType="begin"/>
        </w:r>
        <w:r w:rsidR="003C6D6F">
          <w:rPr>
            <w:noProof/>
            <w:webHidden/>
          </w:rPr>
          <w:instrText xml:space="preserve"> PAGEREF _Toc404577941 \h </w:instrText>
        </w:r>
        <w:r w:rsidR="003C6D6F">
          <w:rPr>
            <w:noProof/>
            <w:webHidden/>
          </w:rPr>
        </w:r>
        <w:r w:rsidR="003C6D6F">
          <w:rPr>
            <w:noProof/>
            <w:webHidden/>
          </w:rPr>
          <w:fldChar w:fldCharType="separate"/>
        </w:r>
        <w:r w:rsidR="006803DE">
          <w:rPr>
            <w:noProof/>
            <w:webHidden/>
          </w:rPr>
          <w:t>4</w:t>
        </w:r>
        <w:r w:rsidR="003C6D6F">
          <w:rPr>
            <w:noProof/>
            <w:webHidden/>
          </w:rPr>
          <w:fldChar w:fldCharType="end"/>
        </w:r>
      </w:hyperlink>
    </w:p>
    <w:p w:rsidR="003C6D6F" w:rsidRDefault="00E26060">
      <w:pPr>
        <w:pStyle w:val="Obsah1"/>
        <w:tabs>
          <w:tab w:val="left" w:pos="440"/>
          <w:tab w:val="right" w:leader="dot" w:pos="9062"/>
        </w:tabs>
        <w:rPr>
          <w:rFonts w:asciiTheme="minorHAnsi" w:eastAsiaTheme="minorEastAsia" w:hAnsiTheme="minorHAnsi" w:cstheme="minorBidi"/>
          <w:noProof/>
          <w:szCs w:val="22"/>
        </w:rPr>
      </w:pPr>
      <w:hyperlink w:anchor="_Toc404577942" w:history="1">
        <w:r w:rsidR="003C6D6F" w:rsidRPr="001B2942">
          <w:rPr>
            <w:rStyle w:val="Hypertextovodkaz"/>
            <w:noProof/>
          </w:rPr>
          <w:t>3.</w:t>
        </w:r>
        <w:r w:rsidR="003C6D6F">
          <w:rPr>
            <w:rFonts w:asciiTheme="minorHAnsi" w:eastAsiaTheme="minorEastAsia" w:hAnsiTheme="minorHAnsi" w:cstheme="minorBidi"/>
            <w:noProof/>
            <w:szCs w:val="22"/>
          </w:rPr>
          <w:tab/>
        </w:r>
        <w:r w:rsidR="003C6D6F" w:rsidRPr="001B2942">
          <w:rPr>
            <w:rStyle w:val="Hypertextovodkaz"/>
            <w:noProof/>
          </w:rPr>
          <w:t>Obloukové svařování v ochranné atmosféře, TIG/WIG - 141</w:t>
        </w:r>
        <w:r w:rsidR="003C6D6F">
          <w:rPr>
            <w:noProof/>
            <w:webHidden/>
          </w:rPr>
          <w:tab/>
        </w:r>
        <w:r w:rsidR="003C6D6F">
          <w:rPr>
            <w:noProof/>
            <w:webHidden/>
          </w:rPr>
          <w:fldChar w:fldCharType="begin"/>
        </w:r>
        <w:r w:rsidR="003C6D6F">
          <w:rPr>
            <w:noProof/>
            <w:webHidden/>
          </w:rPr>
          <w:instrText xml:space="preserve"> PAGEREF _Toc404577942 \h </w:instrText>
        </w:r>
        <w:r w:rsidR="003C6D6F">
          <w:rPr>
            <w:noProof/>
            <w:webHidden/>
          </w:rPr>
        </w:r>
        <w:r w:rsidR="003C6D6F">
          <w:rPr>
            <w:noProof/>
            <w:webHidden/>
          </w:rPr>
          <w:fldChar w:fldCharType="separate"/>
        </w:r>
        <w:r w:rsidR="006803DE">
          <w:rPr>
            <w:noProof/>
            <w:webHidden/>
          </w:rPr>
          <w:t>5</w:t>
        </w:r>
        <w:r w:rsidR="003C6D6F">
          <w:rPr>
            <w:noProof/>
            <w:webHidden/>
          </w:rPr>
          <w:fldChar w:fldCharType="end"/>
        </w:r>
      </w:hyperlink>
    </w:p>
    <w:p w:rsidR="003C6D6F" w:rsidRDefault="00E26060">
      <w:pPr>
        <w:pStyle w:val="Obsah1"/>
        <w:tabs>
          <w:tab w:val="left" w:pos="440"/>
          <w:tab w:val="right" w:leader="dot" w:pos="9062"/>
        </w:tabs>
        <w:rPr>
          <w:rFonts w:asciiTheme="minorHAnsi" w:eastAsiaTheme="minorEastAsia" w:hAnsiTheme="minorHAnsi" w:cstheme="minorBidi"/>
          <w:noProof/>
          <w:szCs w:val="22"/>
        </w:rPr>
      </w:pPr>
      <w:hyperlink w:anchor="_Toc404577943" w:history="1">
        <w:r w:rsidR="003C6D6F" w:rsidRPr="001B2942">
          <w:rPr>
            <w:rStyle w:val="Hypertextovodkaz"/>
            <w:noProof/>
          </w:rPr>
          <w:t>4.</w:t>
        </w:r>
        <w:r w:rsidR="003C6D6F">
          <w:rPr>
            <w:rFonts w:asciiTheme="minorHAnsi" w:eastAsiaTheme="minorEastAsia" w:hAnsiTheme="minorHAnsi" w:cstheme="minorBidi"/>
            <w:noProof/>
            <w:szCs w:val="22"/>
          </w:rPr>
          <w:tab/>
        </w:r>
        <w:r w:rsidR="003C6D6F" w:rsidRPr="001B2942">
          <w:rPr>
            <w:rStyle w:val="Hypertextovodkaz"/>
            <w:noProof/>
          </w:rPr>
          <w:t>Plamenové svařování - 311</w:t>
        </w:r>
        <w:r w:rsidR="003C6D6F">
          <w:rPr>
            <w:noProof/>
            <w:webHidden/>
          </w:rPr>
          <w:tab/>
        </w:r>
        <w:r w:rsidR="003C6D6F">
          <w:rPr>
            <w:noProof/>
            <w:webHidden/>
          </w:rPr>
          <w:fldChar w:fldCharType="begin"/>
        </w:r>
        <w:r w:rsidR="003C6D6F">
          <w:rPr>
            <w:noProof/>
            <w:webHidden/>
          </w:rPr>
          <w:instrText xml:space="preserve"> PAGEREF _Toc404577943 \h </w:instrText>
        </w:r>
        <w:r w:rsidR="003C6D6F">
          <w:rPr>
            <w:noProof/>
            <w:webHidden/>
          </w:rPr>
        </w:r>
        <w:r w:rsidR="003C6D6F">
          <w:rPr>
            <w:noProof/>
            <w:webHidden/>
          </w:rPr>
          <w:fldChar w:fldCharType="separate"/>
        </w:r>
        <w:r w:rsidR="006803DE">
          <w:rPr>
            <w:noProof/>
            <w:webHidden/>
          </w:rPr>
          <w:t>5</w:t>
        </w:r>
        <w:r w:rsidR="003C6D6F">
          <w:rPr>
            <w:noProof/>
            <w:webHidden/>
          </w:rPr>
          <w:fldChar w:fldCharType="end"/>
        </w:r>
      </w:hyperlink>
    </w:p>
    <w:p w:rsidR="003C6D6F" w:rsidRDefault="00E26060">
      <w:pPr>
        <w:pStyle w:val="Obsah1"/>
        <w:tabs>
          <w:tab w:val="left" w:pos="440"/>
          <w:tab w:val="right" w:leader="dot" w:pos="9062"/>
        </w:tabs>
        <w:rPr>
          <w:rFonts w:asciiTheme="minorHAnsi" w:eastAsiaTheme="minorEastAsia" w:hAnsiTheme="minorHAnsi" w:cstheme="minorBidi"/>
          <w:noProof/>
          <w:szCs w:val="22"/>
        </w:rPr>
      </w:pPr>
      <w:hyperlink w:anchor="_Toc404577944" w:history="1">
        <w:r w:rsidR="003C6D6F" w:rsidRPr="001B2942">
          <w:rPr>
            <w:rStyle w:val="Hypertextovodkaz"/>
            <w:noProof/>
          </w:rPr>
          <w:t>5.</w:t>
        </w:r>
        <w:r w:rsidR="003C6D6F">
          <w:rPr>
            <w:rFonts w:asciiTheme="minorHAnsi" w:eastAsiaTheme="minorEastAsia" w:hAnsiTheme="minorHAnsi" w:cstheme="minorBidi"/>
            <w:noProof/>
            <w:szCs w:val="22"/>
          </w:rPr>
          <w:tab/>
        </w:r>
        <w:r w:rsidR="003C6D6F" w:rsidRPr="001B2942">
          <w:rPr>
            <w:rStyle w:val="Hypertextovodkaz"/>
            <w:noProof/>
          </w:rPr>
          <w:t>Barevné značení tlakových lahví</w:t>
        </w:r>
        <w:r w:rsidR="003C6D6F">
          <w:rPr>
            <w:noProof/>
            <w:webHidden/>
          </w:rPr>
          <w:tab/>
        </w:r>
        <w:r w:rsidR="003C6D6F">
          <w:rPr>
            <w:noProof/>
            <w:webHidden/>
          </w:rPr>
          <w:fldChar w:fldCharType="begin"/>
        </w:r>
        <w:r w:rsidR="003C6D6F">
          <w:rPr>
            <w:noProof/>
            <w:webHidden/>
          </w:rPr>
          <w:instrText xml:space="preserve"> PAGEREF _Toc404577944 \h </w:instrText>
        </w:r>
        <w:r w:rsidR="003C6D6F">
          <w:rPr>
            <w:noProof/>
            <w:webHidden/>
          </w:rPr>
        </w:r>
        <w:r w:rsidR="003C6D6F">
          <w:rPr>
            <w:noProof/>
            <w:webHidden/>
          </w:rPr>
          <w:fldChar w:fldCharType="separate"/>
        </w:r>
        <w:r w:rsidR="006803DE">
          <w:rPr>
            <w:noProof/>
            <w:webHidden/>
          </w:rPr>
          <w:t>6</w:t>
        </w:r>
        <w:r w:rsidR="003C6D6F">
          <w:rPr>
            <w:noProof/>
            <w:webHidden/>
          </w:rPr>
          <w:fldChar w:fldCharType="end"/>
        </w:r>
      </w:hyperlink>
    </w:p>
    <w:p w:rsidR="003C6D6F" w:rsidRDefault="00E26060">
      <w:pPr>
        <w:pStyle w:val="Obsah1"/>
        <w:tabs>
          <w:tab w:val="right" w:leader="dot" w:pos="9062"/>
        </w:tabs>
        <w:rPr>
          <w:rFonts w:asciiTheme="minorHAnsi" w:eastAsiaTheme="minorEastAsia" w:hAnsiTheme="minorHAnsi" w:cstheme="minorBidi"/>
          <w:noProof/>
          <w:szCs w:val="22"/>
        </w:rPr>
      </w:pPr>
      <w:hyperlink w:anchor="_Toc404577945" w:history="1">
        <w:r w:rsidR="003C6D6F" w:rsidRPr="001B2942">
          <w:rPr>
            <w:rStyle w:val="Hypertextovodkaz"/>
            <w:noProof/>
          </w:rPr>
          <w:t>Příloha č. 2: POLOHY SVAŘOVÁNÍ</w:t>
        </w:r>
        <w:r w:rsidR="003C6D6F">
          <w:rPr>
            <w:noProof/>
            <w:webHidden/>
          </w:rPr>
          <w:tab/>
        </w:r>
        <w:r w:rsidR="003C6D6F">
          <w:rPr>
            <w:noProof/>
            <w:webHidden/>
          </w:rPr>
          <w:fldChar w:fldCharType="begin"/>
        </w:r>
        <w:r w:rsidR="003C6D6F">
          <w:rPr>
            <w:noProof/>
            <w:webHidden/>
          </w:rPr>
          <w:instrText xml:space="preserve"> PAGEREF _Toc404577945 \h </w:instrText>
        </w:r>
        <w:r w:rsidR="003C6D6F">
          <w:rPr>
            <w:noProof/>
            <w:webHidden/>
          </w:rPr>
        </w:r>
        <w:r w:rsidR="003C6D6F">
          <w:rPr>
            <w:noProof/>
            <w:webHidden/>
          </w:rPr>
          <w:fldChar w:fldCharType="separate"/>
        </w:r>
        <w:r w:rsidR="006803DE">
          <w:rPr>
            <w:noProof/>
            <w:webHidden/>
          </w:rPr>
          <w:t>1</w:t>
        </w:r>
        <w:r w:rsidR="003C6D6F">
          <w:rPr>
            <w:noProof/>
            <w:webHidden/>
          </w:rPr>
          <w:fldChar w:fldCharType="end"/>
        </w:r>
      </w:hyperlink>
    </w:p>
    <w:p w:rsidR="003C6D6F" w:rsidRDefault="00E26060">
      <w:pPr>
        <w:pStyle w:val="Obsah1"/>
        <w:tabs>
          <w:tab w:val="right" w:leader="dot" w:pos="9062"/>
        </w:tabs>
        <w:rPr>
          <w:rFonts w:asciiTheme="minorHAnsi" w:eastAsiaTheme="minorEastAsia" w:hAnsiTheme="minorHAnsi" w:cstheme="minorBidi"/>
          <w:noProof/>
          <w:szCs w:val="22"/>
        </w:rPr>
      </w:pPr>
      <w:hyperlink w:anchor="_Toc404577946" w:history="1">
        <w:r w:rsidR="003C6D6F" w:rsidRPr="001B2942">
          <w:rPr>
            <w:rStyle w:val="Hypertextovodkaz"/>
            <w:noProof/>
          </w:rPr>
          <w:t>Příloha č. 3: TERMINOLOGIE – ZNAČENÍ A DRUHY SVARŮ</w:t>
        </w:r>
        <w:r w:rsidR="003C6D6F">
          <w:rPr>
            <w:noProof/>
            <w:webHidden/>
          </w:rPr>
          <w:tab/>
        </w:r>
        <w:r w:rsidR="003C6D6F">
          <w:rPr>
            <w:noProof/>
            <w:webHidden/>
          </w:rPr>
          <w:fldChar w:fldCharType="begin"/>
        </w:r>
        <w:r w:rsidR="003C6D6F">
          <w:rPr>
            <w:noProof/>
            <w:webHidden/>
          </w:rPr>
          <w:instrText xml:space="preserve"> PAGEREF _Toc404577946 \h </w:instrText>
        </w:r>
        <w:r w:rsidR="003C6D6F">
          <w:rPr>
            <w:noProof/>
            <w:webHidden/>
          </w:rPr>
        </w:r>
        <w:r w:rsidR="003C6D6F">
          <w:rPr>
            <w:noProof/>
            <w:webHidden/>
          </w:rPr>
          <w:fldChar w:fldCharType="separate"/>
        </w:r>
        <w:r w:rsidR="006803DE">
          <w:rPr>
            <w:noProof/>
            <w:webHidden/>
          </w:rPr>
          <w:t>1</w:t>
        </w:r>
        <w:r w:rsidR="003C6D6F">
          <w:rPr>
            <w:noProof/>
            <w:webHidden/>
          </w:rPr>
          <w:fldChar w:fldCharType="end"/>
        </w:r>
      </w:hyperlink>
    </w:p>
    <w:p w:rsidR="003C6D6F" w:rsidRDefault="00E26060">
      <w:pPr>
        <w:pStyle w:val="Obsah2"/>
        <w:tabs>
          <w:tab w:val="left" w:pos="660"/>
          <w:tab w:val="right" w:leader="dot" w:pos="9062"/>
        </w:tabs>
        <w:rPr>
          <w:rFonts w:asciiTheme="minorHAnsi" w:eastAsiaTheme="minorEastAsia" w:hAnsiTheme="minorHAnsi" w:cstheme="minorBidi"/>
          <w:noProof/>
          <w:szCs w:val="22"/>
        </w:rPr>
      </w:pPr>
      <w:hyperlink w:anchor="_Toc404577947" w:history="1">
        <w:r w:rsidR="003C6D6F" w:rsidRPr="001B2942">
          <w:rPr>
            <w:rStyle w:val="Hypertextovodkaz"/>
            <w:noProof/>
          </w:rPr>
          <w:t>1.</w:t>
        </w:r>
        <w:r w:rsidR="003C6D6F">
          <w:rPr>
            <w:rFonts w:asciiTheme="minorHAnsi" w:eastAsiaTheme="minorEastAsia" w:hAnsiTheme="minorHAnsi" w:cstheme="minorBidi"/>
            <w:noProof/>
            <w:szCs w:val="22"/>
          </w:rPr>
          <w:tab/>
        </w:r>
        <w:r w:rsidR="003C6D6F" w:rsidRPr="001B2942">
          <w:rPr>
            <w:rStyle w:val="Hypertextovodkaz"/>
            <w:noProof/>
          </w:rPr>
          <w:t>Značení svarů na výkresech</w:t>
        </w:r>
        <w:r w:rsidR="003C6D6F">
          <w:rPr>
            <w:noProof/>
            <w:webHidden/>
          </w:rPr>
          <w:tab/>
        </w:r>
        <w:r w:rsidR="003C6D6F">
          <w:rPr>
            <w:noProof/>
            <w:webHidden/>
          </w:rPr>
          <w:fldChar w:fldCharType="begin"/>
        </w:r>
        <w:r w:rsidR="003C6D6F">
          <w:rPr>
            <w:noProof/>
            <w:webHidden/>
          </w:rPr>
          <w:instrText xml:space="preserve"> PAGEREF _Toc404577947 \h </w:instrText>
        </w:r>
        <w:r w:rsidR="003C6D6F">
          <w:rPr>
            <w:noProof/>
            <w:webHidden/>
          </w:rPr>
        </w:r>
        <w:r w:rsidR="003C6D6F">
          <w:rPr>
            <w:noProof/>
            <w:webHidden/>
          </w:rPr>
          <w:fldChar w:fldCharType="separate"/>
        </w:r>
        <w:r w:rsidR="006803DE">
          <w:rPr>
            <w:noProof/>
            <w:webHidden/>
          </w:rPr>
          <w:t>1</w:t>
        </w:r>
        <w:r w:rsidR="003C6D6F">
          <w:rPr>
            <w:noProof/>
            <w:webHidden/>
          </w:rPr>
          <w:fldChar w:fldCharType="end"/>
        </w:r>
      </w:hyperlink>
    </w:p>
    <w:p w:rsidR="003C6D6F" w:rsidRDefault="00E26060">
      <w:pPr>
        <w:pStyle w:val="Obsah2"/>
        <w:tabs>
          <w:tab w:val="left" w:pos="660"/>
          <w:tab w:val="right" w:leader="dot" w:pos="9062"/>
        </w:tabs>
        <w:rPr>
          <w:rFonts w:asciiTheme="minorHAnsi" w:eastAsiaTheme="minorEastAsia" w:hAnsiTheme="minorHAnsi" w:cstheme="minorBidi"/>
          <w:noProof/>
          <w:szCs w:val="22"/>
        </w:rPr>
      </w:pPr>
      <w:hyperlink w:anchor="_Toc404577948" w:history="1">
        <w:r w:rsidR="003C6D6F" w:rsidRPr="001B2942">
          <w:rPr>
            <w:rStyle w:val="Hypertextovodkaz"/>
            <w:noProof/>
          </w:rPr>
          <w:t>2.</w:t>
        </w:r>
        <w:r w:rsidR="003C6D6F">
          <w:rPr>
            <w:rFonts w:asciiTheme="minorHAnsi" w:eastAsiaTheme="minorEastAsia" w:hAnsiTheme="minorHAnsi" w:cstheme="minorBidi"/>
            <w:noProof/>
            <w:szCs w:val="22"/>
          </w:rPr>
          <w:tab/>
        </w:r>
        <w:r w:rsidR="003C6D6F" w:rsidRPr="001B2942">
          <w:rPr>
            <w:rStyle w:val="Hypertextovodkaz"/>
            <w:noProof/>
          </w:rPr>
          <w:t>Základní rozdělení svarových spojů</w:t>
        </w:r>
        <w:r w:rsidR="003C6D6F">
          <w:rPr>
            <w:noProof/>
            <w:webHidden/>
          </w:rPr>
          <w:tab/>
        </w:r>
        <w:r w:rsidR="003C6D6F">
          <w:rPr>
            <w:noProof/>
            <w:webHidden/>
          </w:rPr>
          <w:fldChar w:fldCharType="begin"/>
        </w:r>
        <w:r w:rsidR="003C6D6F">
          <w:rPr>
            <w:noProof/>
            <w:webHidden/>
          </w:rPr>
          <w:instrText xml:space="preserve"> PAGEREF _Toc404577948 \h </w:instrText>
        </w:r>
        <w:r w:rsidR="003C6D6F">
          <w:rPr>
            <w:noProof/>
            <w:webHidden/>
          </w:rPr>
        </w:r>
        <w:r w:rsidR="003C6D6F">
          <w:rPr>
            <w:noProof/>
            <w:webHidden/>
          </w:rPr>
          <w:fldChar w:fldCharType="separate"/>
        </w:r>
        <w:r w:rsidR="006803DE">
          <w:rPr>
            <w:noProof/>
            <w:webHidden/>
          </w:rPr>
          <w:t>3</w:t>
        </w:r>
        <w:r w:rsidR="003C6D6F">
          <w:rPr>
            <w:noProof/>
            <w:webHidden/>
          </w:rPr>
          <w:fldChar w:fldCharType="end"/>
        </w:r>
      </w:hyperlink>
    </w:p>
    <w:p w:rsidR="003C6D6F" w:rsidRDefault="00E26060">
      <w:pPr>
        <w:pStyle w:val="Obsah1"/>
        <w:tabs>
          <w:tab w:val="right" w:leader="dot" w:pos="9062"/>
        </w:tabs>
        <w:rPr>
          <w:rFonts w:asciiTheme="minorHAnsi" w:eastAsiaTheme="minorEastAsia" w:hAnsiTheme="minorHAnsi" w:cstheme="minorBidi"/>
          <w:noProof/>
          <w:szCs w:val="22"/>
        </w:rPr>
      </w:pPr>
      <w:hyperlink w:anchor="_Toc404577949" w:history="1">
        <w:r w:rsidR="003C6D6F" w:rsidRPr="001B2942">
          <w:rPr>
            <w:rStyle w:val="Hypertextovodkaz"/>
            <w:noProof/>
          </w:rPr>
          <w:t>Příloha č. 4: TERMINOLOGIE – POPIS SVAROVÉHO SPOJE, TOO (TOZ)</w:t>
        </w:r>
        <w:r w:rsidR="003C6D6F">
          <w:rPr>
            <w:noProof/>
            <w:webHidden/>
          </w:rPr>
          <w:tab/>
        </w:r>
        <w:r w:rsidR="003C6D6F">
          <w:rPr>
            <w:noProof/>
            <w:webHidden/>
          </w:rPr>
          <w:fldChar w:fldCharType="begin"/>
        </w:r>
        <w:r w:rsidR="003C6D6F">
          <w:rPr>
            <w:noProof/>
            <w:webHidden/>
          </w:rPr>
          <w:instrText xml:space="preserve"> PAGEREF _Toc404577949 \h </w:instrText>
        </w:r>
        <w:r w:rsidR="003C6D6F">
          <w:rPr>
            <w:noProof/>
            <w:webHidden/>
          </w:rPr>
        </w:r>
        <w:r w:rsidR="003C6D6F">
          <w:rPr>
            <w:noProof/>
            <w:webHidden/>
          </w:rPr>
          <w:fldChar w:fldCharType="separate"/>
        </w:r>
        <w:r w:rsidR="006803DE">
          <w:rPr>
            <w:noProof/>
            <w:webHidden/>
          </w:rPr>
          <w:t>1</w:t>
        </w:r>
        <w:r w:rsidR="003C6D6F">
          <w:rPr>
            <w:noProof/>
            <w:webHidden/>
          </w:rPr>
          <w:fldChar w:fldCharType="end"/>
        </w:r>
      </w:hyperlink>
    </w:p>
    <w:p w:rsidR="003C6D6F" w:rsidRDefault="00E26060">
      <w:pPr>
        <w:pStyle w:val="Obsah2"/>
        <w:tabs>
          <w:tab w:val="left" w:pos="660"/>
          <w:tab w:val="right" w:leader="dot" w:pos="9062"/>
        </w:tabs>
        <w:rPr>
          <w:rFonts w:asciiTheme="minorHAnsi" w:eastAsiaTheme="minorEastAsia" w:hAnsiTheme="minorHAnsi" w:cstheme="minorBidi"/>
          <w:noProof/>
          <w:szCs w:val="22"/>
        </w:rPr>
      </w:pPr>
      <w:hyperlink w:anchor="_Toc404577950" w:history="1">
        <w:r w:rsidR="003C6D6F" w:rsidRPr="001B2942">
          <w:rPr>
            <w:rStyle w:val="Hypertextovodkaz"/>
            <w:noProof/>
          </w:rPr>
          <w:t>1.</w:t>
        </w:r>
        <w:r w:rsidR="003C6D6F">
          <w:rPr>
            <w:rFonts w:asciiTheme="minorHAnsi" w:eastAsiaTheme="minorEastAsia" w:hAnsiTheme="minorHAnsi" w:cstheme="minorBidi"/>
            <w:noProof/>
            <w:szCs w:val="22"/>
          </w:rPr>
          <w:tab/>
        </w:r>
        <w:r w:rsidR="003C6D6F" w:rsidRPr="001B2942">
          <w:rPr>
            <w:rStyle w:val="Hypertextovodkaz"/>
            <w:noProof/>
          </w:rPr>
          <w:t>Charakteristické hodnoty svarových spojů</w:t>
        </w:r>
        <w:r w:rsidR="003C6D6F">
          <w:rPr>
            <w:noProof/>
            <w:webHidden/>
          </w:rPr>
          <w:tab/>
        </w:r>
        <w:r w:rsidR="003C6D6F">
          <w:rPr>
            <w:noProof/>
            <w:webHidden/>
          </w:rPr>
          <w:fldChar w:fldCharType="begin"/>
        </w:r>
        <w:r w:rsidR="003C6D6F">
          <w:rPr>
            <w:noProof/>
            <w:webHidden/>
          </w:rPr>
          <w:instrText xml:space="preserve"> PAGEREF _Toc404577950 \h </w:instrText>
        </w:r>
        <w:r w:rsidR="003C6D6F">
          <w:rPr>
            <w:noProof/>
            <w:webHidden/>
          </w:rPr>
        </w:r>
        <w:r w:rsidR="003C6D6F">
          <w:rPr>
            <w:noProof/>
            <w:webHidden/>
          </w:rPr>
          <w:fldChar w:fldCharType="separate"/>
        </w:r>
        <w:r w:rsidR="006803DE">
          <w:rPr>
            <w:noProof/>
            <w:webHidden/>
          </w:rPr>
          <w:t>1</w:t>
        </w:r>
        <w:r w:rsidR="003C6D6F">
          <w:rPr>
            <w:noProof/>
            <w:webHidden/>
          </w:rPr>
          <w:fldChar w:fldCharType="end"/>
        </w:r>
      </w:hyperlink>
    </w:p>
    <w:p w:rsidR="003C6D6F" w:rsidRDefault="00E26060">
      <w:pPr>
        <w:pStyle w:val="Obsah2"/>
        <w:tabs>
          <w:tab w:val="left" w:pos="660"/>
          <w:tab w:val="right" w:leader="dot" w:pos="9062"/>
        </w:tabs>
        <w:rPr>
          <w:rFonts w:asciiTheme="minorHAnsi" w:eastAsiaTheme="minorEastAsia" w:hAnsiTheme="minorHAnsi" w:cstheme="minorBidi"/>
          <w:noProof/>
          <w:szCs w:val="22"/>
        </w:rPr>
      </w:pPr>
      <w:hyperlink w:anchor="_Toc404577951" w:history="1">
        <w:r w:rsidR="003C6D6F" w:rsidRPr="001B2942">
          <w:rPr>
            <w:rStyle w:val="Hypertextovodkaz"/>
            <w:noProof/>
          </w:rPr>
          <w:t>2.</w:t>
        </w:r>
        <w:r w:rsidR="003C6D6F">
          <w:rPr>
            <w:rFonts w:asciiTheme="minorHAnsi" w:eastAsiaTheme="minorEastAsia" w:hAnsiTheme="minorHAnsi" w:cstheme="minorBidi"/>
            <w:noProof/>
            <w:szCs w:val="22"/>
          </w:rPr>
          <w:tab/>
        </w:r>
        <w:r w:rsidR="003C6D6F" w:rsidRPr="001B2942">
          <w:rPr>
            <w:rStyle w:val="Hypertextovodkaz"/>
            <w:noProof/>
          </w:rPr>
          <w:t>Příklady popisů svarových spojů</w:t>
        </w:r>
        <w:r w:rsidR="003C6D6F">
          <w:rPr>
            <w:noProof/>
            <w:webHidden/>
          </w:rPr>
          <w:tab/>
        </w:r>
        <w:r w:rsidR="003C6D6F">
          <w:rPr>
            <w:noProof/>
            <w:webHidden/>
          </w:rPr>
          <w:fldChar w:fldCharType="begin"/>
        </w:r>
        <w:r w:rsidR="003C6D6F">
          <w:rPr>
            <w:noProof/>
            <w:webHidden/>
          </w:rPr>
          <w:instrText xml:space="preserve"> PAGEREF _Toc404577951 \h </w:instrText>
        </w:r>
        <w:r w:rsidR="003C6D6F">
          <w:rPr>
            <w:noProof/>
            <w:webHidden/>
          </w:rPr>
        </w:r>
        <w:r w:rsidR="003C6D6F">
          <w:rPr>
            <w:noProof/>
            <w:webHidden/>
          </w:rPr>
          <w:fldChar w:fldCharType="separate"/>
        </w:r>
        <w:r w:rsidR="006803DE">
          <w:rPr>
            <w:noProof/>
            <w:webHidden/>
          </w:rPr>
          <w:t>1</w:t>
        </w:r>
        <w:r w:rsidR="003C6D6F">
          <w:rPr>
            <w:noProof/>
            <w:webHidden/>
          </w:rPr>
          <w:fldChar w:fldCharType="end"/>
        </w:r>
      </w:hyperlink>
    </w:p>
    <w:p w:rsidR="003C6D6F" w:rsidRDefault="00E26060">
      <w:pPr>
        <w:pStyle w:val="Obsah2"/>
        <w:tabs>
          <w:tab w:val="left" w:pos="660"/>
          <w:tab w:val="right" w:leader="dot" w:pos="9062"/>
        </w:tabs>
        <w:rPr>
          <w:rFonts w:asciiTheme="minorHAnsi" w:eastAsiaTheme="minorEastAsia" w:hAnsiTheme="minorHAnsi" w:cstheme="minorBidi"/>
          <w:noProof/>
          <w:szCs w:val="22"/>
        </w:rPr>
      </w:pPr>
      <w:hyperlink w:anchor="_Toc404577952" w:history="1">
        <w:r w:rsidR="003C6D6F" w:rsidRPr="001B2942">
          <w:rPr>
            <w:rStyle w:val="Hypertextovodkaz"/>
            <w:noProof/>
          </w:rPr>
          <w:t>3.</w:t>
        </w:r>
        <w:r w:rsidR="003C6D6F">
          <w:rPr>
            <w:rFonts w:asciiTheme="minorHAnsi" w:eastAsiaTheme="minorEastAsia" w:hAnsiTheme="minorHAnsi" w:cstheme="minorBidi"/>
            <w:noProof/>
            <w:szCs w:val="22"/>
          </w:rPr>
          <w:tab/>
        </w:r>
        <w:r w:rsidR="003C6D6F" w:rsidRPr="001B2942">
          <w:rPr>
            <w:rStyle w:val="Hypertextovodkaz"/>
            <w:noProof/>
          </w:rPr>
          <w:t>Oblast TOO (TOZ) svarového spoje</w:t>
        </w:r>
        <w:r w:rsidR="003C6D6F">
          <w:rPr>
            <w:noProof/>
            <w:webHidden/>
          </w:rPr>
          <w:tab/>
        </w:r>
        <w:r w:rsidR="003C6D6F">
          <w:rPr>
            <w:noProof/>
            <w:webHidden/>
          </w:rPr>
          <w:fldChar w:fldCharType="begin"/>
        </w:r>
        <w:r w:rsidR="003C6D6F">
          <w:rPr>
            <w:noProof/>
            <w:webHidden/>
          </w:rPr>
          <w:instrText xml:space="preserve"> PAGEREF _Toc404577952 \h </w:instrText>
        </w:r>
        <w:r w:rsidR="003C6D6F">
          <w:rPr>
            <w:noProof/>
            <w:webHidden/>
          </w:rPr>
        </w:r>
        <w:r w:rsidR="003C6D6F">
          <w:rPr>
            <w:noProof/>
            <w:webHidden/>
          </w:rPr>
          <w:fldChar w:fldCharType="separate"/>
        </w:r>
        <w:r w:rsidR="006803DE">
          <w:rPr>
            <w:noProof/>
            <w:webHidden/>
          </w:rPr>
          <w:t>2</w:t>
        </w:r>
        <w:r w:rsidR="003C6D6F">
          <w:rPr>
            <w:noProof/>
            <w:webHidden/>
          </w:rPr>
          <w:fldChar w:fldCharType="end"/>
        </w:r>
      </w:hyperlink>
    </w:p>
    <w:p w:rsidR="003C6D6F" w:rsidRDefault="00E26060">
      <w:pPr>
        <w:pStyle w:val="Obsah1"/>
        <w:tabs>
          <w:tab w:val="right" w:leader="dot" w:pos="9062"/>
        </w:tabs>
        <w:rPr>
          <w:rFonts w:asciiTheme="minorHAnsi" w:eastAsiaTheme="minorEastAsia" w:hAnsiTheme="minorHAnsi" w:cstheme="minorBidi"/>
          <w:noProof/>
          <w:szCs w:val="22"/>
        </w:rPr>
      </w:pPr>
      <w:hyperlink w:anchor="_Toc404577953" w:history="1">
        <w:r w:rsidR="003C6D6F" w:rsidRPr="001B2942">
          <w:rPr>
            <w:rStyle w:val="Hypertextovodkaz"/>
            <w:noProof/>
          </w:rPr>
          <w:t xml:space="preserve">Příloha č. 5: </w:t>
        </w:r>
        <w:r w:rsidR="003C6D6F" w:rsidRPr="001B2942">
          <w:rPr>
            <w:rStyle w:val="Hypertextovodkaz"/>
            <w:caps/>
            <w:noProof/>
          </w:rPr>
          <w:t>Rozdělení ocelí (ZM)</w:t>
        </w:r>
        <w:r w:rsidR="003C6D6F">
          <w:rPr>
            <w:noProof/>
            <w:webHidden/>
          </w:rPr>
          <w:tab/>
        </w:r>
        <w:r w:rsidR="003C6D6F">
          <w:rPr>
            <w:noProof/>
            <w:webHidden/>
          </w:rPr>
          <w:fldChar w:fldCharType="begin"/>
        </w:r>
        <w:r w:rsidR="003C6D6F">
          <w:rPr>
            <w:noProof/>
            <w:webHidden/>
          </w:rPr>
          <w:instrText xml:space="preserve"> PAGEREF _Toc404577953 \h </w:instrText>
        </w:r>
        <w:r w:rsidR="003C6D6F">
          <w:rPr>
            <w:noProof/>
            <w:webHidden/>
          </w:rPr>
        </w:r>
        <w:r w:rsidR="003C6D6F">
          <w:rPr>
            <w:noProof/>
            <w:webHidden/>
          </w:rPr>
          <w:fldChar w:fldCharType="separate"/>
        </w:r>
        <w:r w:rsidR="006803DE">
          <w:rPr>
            <w:noProof/>
            <w:webHidden/>
          </w:rPr>
          <w:t>1</w:t>
        </w:r>
        <w:r w:rsidR="003C6D6F">
          <w:rPr>
            <w:noProof/>
            <w:webHidden/>
          </w:rPr>
          <w:fldChar w:fldCharType="end"/>
        </w:r>
      </w:hyperlink>
    </w:p>
    <w:p w:rsidR="003C6D6F" w:rsidRDefault="00E26060">
      <w:pPr>
        <w:pStyle w:val="Obsah2"/>
        <w:tabs>
          <w:tab w:val="left" w:pos="660"/>
          <w:tab w:val="right" w:leader="dot" w:pos="9062"/>
        </w:tabs>
        <w:rPr>
          <w:rFonts w:asciiTheme="minorHAnsi" w:eastAsiaTheme="minorEastAsia" w:hAnsiTheme="minorHAnsi" w:cstheme="minorBidi"/>
          <w:noProof/>
          <w:szCs w:val="22"/>
        </w:rPr>
      </w:pPr>
      <w:hyperlink w:anchor="_Toc404577954" w:history="1">
        <w:r w:rsidR="003C6D6F" w:rsidRPr="001B2942">
          <w:rPr>
            <w:rStyle w:val="Hypertextovodkaz"/>
            <w:noProof/>
          </w:rPr>
          <w:t>1.</w:t>
        </w:r>
        <w:r w:rsidR="003C6D6F">
          <w:rPr>
            <w:rFonts w:asciiTheme="minorHAnsi" w:eastAsiaTheme="minorEastAsia" w:hAnsiTheme="minorHAnsi" w:cstheme="minorBidi"/>
            <w:noProof/>
            <w:szCs w:val="22"/>
          </w:rPr>
          <w:tab/>
        </w:r>
        <w:r w:rsidR="003C6D6F" w:rsidRPr="001B2942">
          <w:rPr>
            <w:rStyle w:val="Hypertextovodkaz"/>
            <w:noProof/>
          </w:rPr>
          <w:t>Základní ustanovení</w:t>
        </w:r>
        <w:r w:rsidR="003C6D6F">
          <w:rPr>
            <w:noProof/>
            <w:webHidden/>
          </w:rPr>
          <w:tab/>
        </w:r>
        <w:r w:rsidR="003C6D6F">
          <w:rPr>
            <w:noProof/>
            <w:webHidden/>
          </w:rPr>
          <w:fldChar w:fldCharType="begin"/>
        </w:r>
        <w:r w:rsidR="003C6D6F">
          <w:rPr>
            <w:noProof/>
            <w:webHidden/>
          </w:rPr>
          <w:instrText xml:space="preserve"> PAGEREF _Toc404577954 \h </w:instrText>
        </w:r>
        <w:r w:rsidR="003C6D6F">
          <w:rPr>
            <w:noProof/>
            <w:webHidden/>
          </w:rPr>
        </w:r>
        <w:r w:rsidR="003C6D6F">
          <w:rPr>
            <w:noProof/>
            <w:webHidden/>
          </w:rPr>
          <w:fldChar w:fldCharType="separate"/>
        </w:r>
        <w:r w:rsidR="006803DE">
          <w:rPr>
            <w:noProof/>
            <w:webHidden/>
          </w:rPr>
          <w:t>1</w:t>
        </w:r>
        <w:r w:rsidR="003C6D6F">
          <w:rPr>
            <w:noProof/>
            <w:webHidden/>
          </w:rPr>
          <w:fldChar w:fldCharType="end"/>
        </w:r>
      </w:hyperlink>
    </w:p>
    <w:p w:rsidR="003C6D6F" w:rsidRDefault="00E26060">
      <w:pPr>
        <w:pStyle w:val="Obsah2"/>
        <w:tabs>
          <w:tab w:val="left" w:pos="660"/>
          <w:tab w:val="right" w:leader="dot" w:pos="9062"/>
        </w:tabs>
        <w:rPr>
          <w:rFonts w:asciiTheme="minorHAnsi" w:eastAsiaTheme="minorEastAsia" w:hAnsiTheme="minorHAnsi" w:cstheme="minorBidi"/>
          <w:noProof/>
          <w:szCs w:val="22"/>
        </w:rPr>
      </w:pPr>
      <w:hyperlink w:anchor="_Toc404577955" w:history="1">
        <w:r w:rsidR="003C6D6F" w:rsidRPr="001B2942">
          <w:rPr>
            <w:rStyle w:val="Hypertextovodkaz"/>
            <w:noProof/>
          </w:rPr>
          <w:t>2.</w:t>
        </w:r>
        <w:r w:rsidR="003C6D6F">
          <w:rPr>
            <w:rFonts w:asciiTheme="minorHAnsi" w:eastAsiaTheme="minorEastAsia" w:hAnsiTheme="minorHAnsi" w:cstheme="minorBidi"/>
            <w:noProof/>
            <w:szCs w:val="22"/>
          </w:rPr>
          <w:tab/>
        </w:r>
        <w:r w:rsidR="003C6D6F" w:rsidRPr="001B2942">
          <w:rPr>
            <w:rStyle w:val="Hypertextovodkaz"/>
            <w:noProof/>
          </w:rPr>
          <w:t>Porovnání značek některých ocelí</w:t>
        </w:r>
        <w:r w:rsidR="003C6D6F">
          <w:rPr>
            <w:noProof/>
            <w:webHidden/>
          </w:rPr>
          <w:tab/>
        </w:r>
        <w:r w:rsidR="003C6D6F">
          <w:rPr>
            <w:noProof/>
            <w:webHidden/>
          </w:rPr>
          <w:fldChar w:fldCharType="begin"/>
        </w:r>
        <w:r w:rsidR="003C6D6F">
          <w:rPr>
            <w:noProof/>
            <w:webHidden/>
          </w:rPr>
          <w:instrText xml:space="preserve"> PAGEREF _Toc404577955 \h </w:instrText>
        </w:r>
        <w:r w:rsidR="003C6D6F">
          <w:rPr>
            <w:noProof/>
            <w:webHidden/>
          </w:rPr>
        </w:r>
        <w:r w:rsidR="003C6D6F">
          <w:rPr>
            <w:noProof/>
            <w:webHidden/>
          </w:rPr>
          <w:fldChar w:fldCharType="separate"/>
        </w:r>
        <w:r w:rsidR="006803DE">
          <w:rPr>
            <w:noProof/>
            <w:webHidden/>
          </w:rPr>
          <w:t>1</w:t>
        </w:r>
        <w:r w:rsidR="003C6D6F">
          <w:rPr>
            <w:noProof/>
            <w:webHidden/>
          </w:rPr>
          <w:fldChar w:fldCharType="end"/>
        </w:r>
      </w:hyperlink>
    </w:p>
    <w:p w:rsidR="003C6D6F" w:rsidRDefault="00E26060">
      <w:pPr>
        <w:pStyle w:val="Obsah1"/>
        <w:tabs>
          <w:tab w:val="right" w:leader="dot" w:pos="9062"/>
        </w:tabs>
        <w:rPr>
          <w:rFonts w:asciiTheme="minorHAnsi" w:eastAsiaTheme="minorEastAsia" w:hAnsiTheme="minorHAnsi" w:cstheme="minorBidi"/>
          <w:noProof/>
          <w:szCs w:val="22"/>
        </w:rPr>
      </w:pPr>
      <w:hyperlink w:anchor="_Toc404577956" w:history="1">
        <w:r w:rsidR="003C6D6F" w:rsidRPr="001B2942">
          <w:rPr>
            <w:rStyle w:val="Hypertextovodkaz"/>
            <w:noProof/>
          </w:rPr>
          <w:t xml:space="preserve">Příloha č. 6: </w:t>
        </w:r>
        <w:r w:rsidR="003C6D6F" w:rsidRPr="001B2942">
          <w:rPr>
            <w:rStyle w:val="Hypertextovodkaz"/>
            <w:caps/>
            <w:noProof/>
          </w:rPr>
          <w:t>PŘÍDAVNÉ SVAŘOVACÍ MATERIÁLY (PM)</w:t>
        </w:r>
        <w:r w:rsidR="003C6D6F">
          <w:rPr>
            <w:noProof/>
            <w:webHidden/>
          </w:rPr>
          <w:tab/>
        </w:r>
        <w:r w:rsidR="003C6D6F">
          <w:rPr>
            <w:noProof/>
            <w:webHidden/>
          </w:rPr>
          <w:fldChar w:fldCharType="begin"/>
        </w:r>
        <w:r w:rsidR="003C6D6F">
          <w:rPr>
            <w:noProof/>
            <w:webHidden/>
          </w:rPr>
          <w:instrText xml:space="preserve"> PAGEREF _Toc404577956 \h </w:instrText>
        </w:r>
        <w:r w:rsidR="003C6D6F">
          <w:rPr>
            <w:noProof/>
            <w:webHidden/>
          </w:rPr>
        </w:r>
        <w:r w:rsidR="003C6D6F">
          <w:rPr>
            <w:noProof/>
            <w:webHidden/>
          </w:rPr>
          <w:fldChar w:fldCharType="separate"/>
        </w:r>
        <w:r w:rsidR="006803DE">
          <w:rPr>
            <w:noProof/>
            <w:webHidden/>
          </w:rPr>
          <w:t>1</w:t>
        </w:r>
        <w:r w:rsidR="003C6D6F">
          <w:rPr>
            <w:noProof/>
            <w:webHidden/>
          </w:rPr>
          <w:fldChar w:fldCharType="end"/>
        </w:r>
      </w:hyperlink>
    </w:p>
    <w:p w:rsidR="003C6D6F" w:rsidRDefault="00E26060">
      <w:pPr>
        <w:pStyle w:val="Obsah2"/>
        <w:tabs>
          <w:tab w:val="left" w:pos="660"/>
          <w:tab w:val="right" w:leader="dot" w:pos="9062"/>
        </w:tabs>
        <w:rPr>
          <w:rFonts w:asciiTheme="minorHAnsi" w:eastAsiaTheme="minorEastAsia" w:hAnsiTheme="minorHAnsi" w:cstheme="minorBidi"/>
          <w:noProof/>
          <w:szCs w:val="22"/>
        </w:rPr>
      </w:pPr>
      <w:hyperlink w:anchor="_Toc404577957" w:history="1">
        <w:r w:rsidR="003C6D6F" w:rsidRPr="001B2942">
          <w:rPr>
            <w:rStyle w:val="Hypertextovodkaz"/>
            <w:noProof/>
          </w:rPr>
          <w:t>1.</w:t>
        </w:r>
        <w:r w:rsidR="003C6D6F">
          <w:rPr>
            <w:rFonts w:asciiTheme="minorHAnsi" w:eastAsiaTheme="minorEastAsia" w:hAnsiTheme="minorHAnsi" w:cstheme="minorBidi"/>
            <w:noProof/>
            <w:szCs w:val="22"/>
          </w:rPr>
          <w:tab/>
        </w:r>
        <w:r w:rsidR="003C6D6F" w:rsidRPr="001B2942">
          <w:rPr>
            <w:rStyle w:val="Hypertextovodkaz"/>
            <w:noProof/>
          </w:rPr>
          <w:t>Základní ustanovení</w:t>
        </w:r>
        <w:r w:rsidR="003C6D6F">
          <w:rPr>
            <w:noProof/>
            <w:webHidden/>
          </w:rPr>
          <w:tab/>
        </w:r>
        <w:r w:rsidR="003C6D6F">
          <w:rPr>
            <w:noProof/>
            <w:webHidden/>
          </w:rPr>
          <w:fldChar w:fldCharType="begin"/>
        </w:r>
        <w:r w:rsidR="003C6D6F">
          <w:rPr>
            <w:noProof/>
            <w:webHidden/>
          </w:rPr>
          <w:instrText xml:space="preserve"> PAGEREF _Toc404577957 \h </w:instrText>
        </w:r>
        <w:r w:rsidR="003C6D6F">
          <w:rPr>
            <w:noProof/>
            <w:webHidden/>
          </w:rPr>
        </w:r>
        <w:r w:rsidR="003C6D6F">
          <w:rPr>
            <w:noProof/>
            <w:webHidden/>
          </w:rPr>
          <w:fldChar w:fldCharType="separate"/>
        </w:r>
        <w:r w:rsidR="006803DE">
          <w:rPr>
            <w:noProof/>
            <w:webHidden/>
          </w:rPr>
          <w:t>1</w:t>
        </w:r>
        <w:r w:rsidR="003C6D6F">
          <w:rPr>
            <w:noProof/>
            <w:webHidden/>
          </w:rPr>
          <w:fldChar w:fldCharType="end"/>
        </w:r>
      </w:hyperlink>
    </w:p>
    <w:p w:rsidR="003C6D6F" w:rsidRDefault="00E26060">
      <w:pPr>
        <w:pStyle w:val="Obsah2"/>
        <w:tabs>
          <w:tab w:val="left" w:pos="660"/>
          <w:tab w:val="right" w:leader="dot" w:pos="9062"/>
        </w:tabs>
        <w:rPr>
          <w:rFonts w:asciiTheme="minorHAnsi" w:eastAsiaTheme="minorEastAsia" w:hAnsiTheme="minorHAnsi" w:cstheme="minorBidi"/>
          <w:noProof/>
          <w:szCs w:val="22"/>
        </w:rPr>
      </w:pPr>
      <w:hyperlink w:anchor="_Toc404577958" w:history="1">
        <w:r w:rsidR="003C6D6F" w:rsidRPr="001B2942">
          <w:rPr>
            <w:rStyle w:val="Hypertextovodkaz"/>
            <w:noProof/>
          </w:rPr>
          <w:t>2.</w:t>
        </w:r>
        <w:r w:rsidR="003C6D6F">
          <w:rPr>
            <w:rFonts w:asciiTheme="minorHAnsi" w:eastAsiaTheme="minorEastAsia" w:hAnsiTheme="minorHAnsi" w:cstheme="minorBidi"/>
            <w:noProof/>
            <w:szCs w:val="22"/>
          </w:rPr>
          <w:tab/>
        </w:r>
        <w:r w:rsidR="003C6D6F" w:rsidRPr="001B2942">
          <w:rPr>
            <w:rStyle w:val="Hypertextovodkaz"/>
            <w:noProof/>
          </w:rPr>
          <w:t>Používání PM</w:t>
        </w:r>
        <w:r w:rsidR="003C6D6F">
          <w:rPr>
            <w:noProof/>
            <w:webHidden/>
          </w:rPr>
          <w:tab/>
        </w:r>
        <w:r w:rsidR="003C6D6F">
          <w:rPr>
            <w:noProof/>
            <w:webHidden/>
          </w:rPr>
          <w:fldChar w:fldCharType="begin"/>
        </w:r>
        <w:r w:rsidR="003C6D6F">
          <w:rPr>
            <w:noProof/>
            <w:webHidden/>
          </w:rPr>
          <w:instrText xml:space="preserve"> PAGEREF _Toc404577958 \h </w:instrText>
        </w:r>
        <w:r w:rsidR="003C6D6F">
          <w:rPr>
            <w:noProof/>
            <w:webHidden/>
          </w:rPr>
        </w:r>
        <w:r w:rsidR="003C6D6F">
          <w:rPr>
            <w:noProof/>
            <w:webHidden/>
          </w:rPr>
          <w:fldChar w:fldCharType="separate"/>
        </w:r>
        <w:r w:rsidR="006803DE">
          <w:rPr>
            <w:noProof/>
            <w:webHidden/>
          </w:rPr>
          <w:t>1</w:t>
        </w:r>
        <w:r w:rsidR="003C6D6F">
          <w:rPr>
            <w:noProof/>
            <w:webHidden/>
          </w:rPr>
          <w:fldChar w:fldCharType="end"/>
        </w:r>
      </w:hyperlink>
    </w:p>
    <w:p w:rsidR="003C6D6F" w:rsidRDefault="00E26060">
      <w:pPr>
        <w:pStyle w:val="Obsah2"/>
        <w:tabs>
          <w:tab w:val="left" w:pos="660"/>
          <w:tab w:val="right" w:leader="dot" w:pos="9062"/>
        </w:tabs>
        <w:rPr>
          <w:rFonts w:asciiTheme="minorHAnsi" w:eastAsiaTheme="minorEastAsia" w:hAnsiTheme="minorHAnsi" w:cstheme="minorBidi"/>
          <w:noProof/>
          <w:szCs w:val="22"/>
        </w:rPr>
      </w:pPr>
      <w:hyperlink w:anchor="_Toc404577959" w:history="1">
        <w:r w:rsidR="003C6D6F" w:rsidRPr="001B2942">
          <w:rPr>
            <w:rStyle w:val="Hypertextovodkaz"/>
            <w:noProof/>
          </w:rPr>
          <w:t>3.</w:t>
        </w:r>
        <w:r w:rsidR="003C6D6F">
          <w:rPr>
            <w:rFonts w:asciiTheme="minorHAnsi" w:eastAsiaTheme="minorEastAsia" w:hAnsiTheme="minorHAnsi" w:cstheme="minorBidi"/>
            <w:noProof/>
            <w:szCs w:val="22"/>
          </w:rPr>
          <w:tab/>
        </w:r>
        <w:r w:rsidR="003C6D6F" w:rsidRPr="001B2942">
          <w:rPr>
            <w:rStyle w:val="Hypertextovodkaz"/>
            <w:noProof/>
          </w:rPr>
          <w:t>Výrobní a technická dokumentace PM</w:t>
        </w:r>
        <w:r w:rsidR="003C6D6F">
          <w:rPr>
            <w:noProof/>
            <w:webHidden/>
          </w:rPr>
          <w:tab/>
        </w:r>
        <w:r w:rsidR="003C6D6F">
          <w:rPr>
            <w:noProof/>
            <w:webHidden/>
          </w:rPr>
          <w:fldChar w:fldCharType="begin"/>
        </w:r>
        <w:r w:rsidR="003C6D6F">
          <w:rPr>
            <w:noProof/>
            <w:webHidden/>
          </w:rPr>
          <w:instrText xml:space="preserve"> PAGEREF _Toc404577959 \h </w:instrText>
        </w:r>
        <w:r w:rsidR="003C6D6F">
          <w:rPr>
            <w:noProof/>
            <w:webHidden/>
          </w:rPr>
        </w:r>
        <w:r w:rsidR="003C6D6F">
          <w:rPr>
            <w:noProof/>
            <w:webHidden/>
          </w:rPr>
          <w:fldChar w:fldCharType="separate"/>
        </w:r>
        <w:r w:rsidR="006803DE">
          <w:rPr>
            <w:noProof/>
            <w:webHidden/>
          </w:rPr>
          <w:t>1</w:t>
        </w:r>
        <w:r w:rsidR="003C6D6F">
          <w:rPr>
            <w:noProof/>
            <w:webHidden/>
          </w:rPr>
          <w:fldChar w:fldCharType="end"/>
        </w:r>
      </w:hyperlink>
    </w:p>
    <w:p w:rsidR="003C6D6F" w:rsidRDefault="00E26060">
      <w:pPr>
        <w:pStyle w:val="Obsah2"/>
        <w:tabs>
          <w:tab w:val="left" w:pos="660"/>
          <w:tab w:val="right" w:leader="dot" w:pos="9062"/>
        </w:tabs>
        <w:rPr>
          <w:rFonts w:asciiTheme="minorHAnsi" w:eastAsiaTheme="minorEastAsia" w:hAnsiTheme="minorHAnsi" w:cstheme="minorBidi"/>
          <w:noProof/>
          <w:szCs w:val="22"/>
        </w:rPr>
      </w:pPr>
      <w:hyperlink w:anchor="_Toc404577960" w:history="1">
        <w:r w:rsidR="003C6D6F" w:rsidRPr="001B2942">
          <w:rPr>
            <w:rStyle w:val="Hypertextovodkaz"/>
            <w:noProof/>
          </w:rPr>
          <w:t>4.</w:t>
        </w:r>
        <w:r w:rsidR="003C6D6F">
          <w:rPr>
            <w:rFonts w:asciiTheme="minorHAnsi" w:eastAsiaTheme="minorEastAsia" w:hAnsiTheme="minorHAnsi" w:cstheme="minorBidi"/>
            <w:noProof/>
            <w:szCs w:val="22"/>
          </w:rPr>
          <w:tab/>
        </w:r>
        <w:r w:rsidR="003C6D6F" w:rsidRPr="001B2942">
          <w:rPr>
            <w:rStyle w:val="Hypertextovodkaz"/>
            <w:noProof/>
          </w:rPr>
          <w:t>Vysvětlení použitých zkratek</w:t>
        </w:r>
        <w:r w:rsidR="003C6D6F">
          <w:rPr>
            <w:noProof/>
            <w:webHidden/>
          </w:rPr>
          <w:tab/>
        </w:r>
        <w:r w:rsidR="003C6D6F">
          <w:rPr>
            <w:noProof/>
            <w:webHidden/>
          </w:rPr>
          <w:fldChar w:fldCharType="begin"/>
        </w:r>
        <w:r w:rsidR="003C6D6F">
          <w:rPr>
            <w:noProof/>
            <w:webHidden/>
          </w:rPr>
          <w:instrText xml:space="preserve"> PAGEREF _Toc404577960 \h </w:instrText>
        </w:r>
        <w:r w:rsidR="003C6D6F">
          <w:rPr>
            <w:noProof/>
            <w:webHidden/>
          </w:rPr>
        </w:r>
        <w:r w:rsidR="003C6D6F">
          <w:rPr>
            <w:noProof/>
            <w:webHidden/>
          </w:rPr>
          <w:fldChar w:fldCharType="separate"/>
        </w:r>
        <w:r w:rsidR="006803DE">
          <w:rPr>
            <w:noProof/>
            <w:webHidden/>
          </w:rPr>
          <w:t>2</w:t>
        </w:r>
        <w:r w:rsidR="003C6D6F">
          <w:rPr>
            <w:noProof/>
            <w:webHidden/>
          </w:rPr>
          <w:fldChar w:fldCharType="end"/>
        </w:r>
      </w:hyperlink>
    </w:p>
    <w:p w:rsidR="003C6D6F" w:rsidRDefault="00E26060">
      <w:pPr>
        <w:pStyle w:val="Obsah1"/>
        <w:tabs>
          <w:tab w:val="right" w:leader="dot" w:pos="9062"/>
        </w:tabs>
        <w:rPr>
          <w:rFonts w:asciiTheme="minorHAnsi" w:eastAsiaTheme="minorEastAsia" w:hAnsiTheme="minorHAnsi" w:cstheme="minorBidi"/>
          <w:noProof/>
          <w:szCs w:val="22"/>
        </w:rPr>
      </w:pPr>
      <w:hyperlink w:anchor="_Toc404577961" w:history="1">
        <w:r w:rsidR="003C6D6F" w:rsidRPr="001B2942">
          <w:rPr>
            <w:rStyle w:val="Hypertextovodkaz"/>
            <w:noProof/>
          </w:rPr>
          <w:t xml:space="preserve">Příloha č. 7: </w:t>
        </w:r>
        <w:r w:rsidR="003C6D6F" w:rsidRPr="001B2942">
          <w:rPr>
            <w:rStyle w:val="Hypertextovodkaz"/>
            <w:caps/>
            <w:noProof/>
          </w:rPr>
          <w:t>PROHLÁŠENÍ O KONTROLE SVAŘOVACÍHO ZAŘÍZENÍ</w:t>
        </w:r>
        <w:r w:rsidR="003C6D6F">
          <w:rPr>
            <w:noProof/>
            <w:webHidden/>
          </w:rPr>
          <w:tab/>
        </w:r>
        <w:r w:rsidR="003C6D6F">
          <w:rPr>
            <w:noProof/>
            <w:webHidden/>
          </w:rPr>
          <w:fldChar w:fldCharType="begin"/>
        </w:r>
        <w:r w:rsidR="003C6D6F">
          <w:rPr>
            <w:noProof/>
            <w:webHidden/>
          </w:rPr>
          <w:instrText xml:space="preserve"> PAGEREF _Toc404577961 \h </w:instrText>
        </w:r>
        <w:r w:rsidR="003C6D6F">
          <w:rPr>
            <w:noProof/>
            <w:webHidden/>
          </w:rPr>
        </w:r>
        <w:r w:rsidR="003C6D6F">
          <w:rPr>
            <w:noProof/>
            <w:webHidden/>
          </w:rPr>
          <w:fldChar w:fldCharType="separate"/>
        </w:r>
        <w:r w:rsidR="006803DE">
          <w:rPr>
            <w:noProof/>
            <w:webHidden/>
          </w:rPr>
          <w:t>1</w:t>
        </w:r>
        <w:r w:rsidR="003C6D6F">
          <w:rPr>
            <w:noProof/>
            <w:webHidden/>
          </w:rPr>
          <w:fldChar w:fldCharType="end"/>
        </w:r>
      </w:hyperlink>
    </w:p>
    <w:p w:rsidR="003C6D6F" w:rsidRDefault="00E26060">
      <w:pPr>
        <w:pStyle w:val="Obsah1"/>
        <w:tabs>
          <w:tab w:val="right" w:leader="dot" w:pos="9062"/>
        </w:tabs>
        <w:rPr>
          <w:rFonts w:asciiTheme="minorHAnsi" w:eastAsiaTheme="minorEastAsia" w:hAnsiTheme="minorHAnsi" w:cstheme="minorBidi"/>
          <w:noProof/>
          <w:szCs w:val="22"/>
        </w:rPr>
      </w:pPr>
      <w:hyperlink w:anchor="_Toc404577962" w:history="1">
        <w:r w:rsidR="003C6D6F" w:rsidRPr="001B2942">
          <w:rPr>
            <w:rStyle w:val="Hypertextovodkaz"/>
            <w:noProof/>
          </w:rPr>
          <w:t xml:space="preserve">Příloha č. 8: </w:t>
        </w:r>
        <w:r w:rsidR="003C6D6F" w:rsidRPr="001B2942">
          <w:rPr>
            <w:rStyle w:val="Hypertextovodkaz"/>
            <w:caps/>
            <w:noProof/>
          </w:rPr>
          <w:t>PROTOKOL O KONTROLE SVAŘOVACÍHO ZAŘÍZENÍ PRO PLAMENOVÉ SVAŘOVÁNÍ</w:t>
        </w:r>
        <w:r w:rsidR="003C6D6F">
          <w:rPr>
            <w:noProof/>
            <w:webHidden/>
          </w:rPr>
          <w:tab/>
        </w:r>
        <w:r w:rsidR="003C6D6F">
          <w:rPr>
            <w:noProof/>
            <w:webHidden/>
          </w:rPr>
          <w:fldChar w:fldCharType="begin"/>
        </w:r>
        <w:r w:rsidR="003C6D6F">
          <w:rPr>
            <w:noProof/>
            <w:webHidden/>
          </w:rPr>
          <w:instrText xml:space="preserve"> PAGEREF _Toc404577962 \h </w:instrText>
        </w:r>
        <w:r w:rsidR="003C6D6F">
          <w:rPr>
            <w:noProof/>
            <w:webHidden/>
          </w:rPr>
        </w:r>
        <w:r w:rsidR="003C6D6F">
          <w:rPr>
            <w:noProof/>
            <w:webHidden/>
          </w:rPr>
          <w:fldChar w:fldCharType="separate"/>
        </w:r>
        <w:r w:rsidR="006803DE">
          <w:rPr>
            <w:noProof/>
            <w:webHidden/>
          </w:rPr>
          <w:t>1</w:t>
        </w:r>
        <w:r w:rsidR="003C6D6F">
          <w:rPr>
            <w:noProof/>
            <w:webHidden/>
          </w:rPr>
          <w:fldChar w:fldCharType="end"/>
        </w:r>
      </w:hyperlink>
    </w:p>
    <w:p w:rsidR="003C6D6F" w:rsidRDefault="00E26060">
      <w:pPr>
        <w:pStyle w:val="Obsah1"/>
        <w:tabs>
          <w:tab w:val="right" w:leader="dot" w:pos="9062"/>
        </w:tabs>
        <w:rPr>
          <w:rFonts w:asciiTheme="minorHAnsi" w:eastAsiaTheme="minorEastAsia" w:hAnsiTheme="minorHAnsi" w:cstheme="minorBidi"/>
          <w:noProof/>
          <w:szCs w:val="22"/>
        </w:rPr>
      </w:pPr>
      <w:hyperlink w:anchor="_Toc404577963" w:history="1">
        <w:r w:rsidR="003C6D6F" w:rsidRPr="001B2942">
          <w:rPr>
            <w:rStyle w:val="Hypertextovodkaz"/>
            <w:noProof/>
          </w:rPr>
          <w:t xml:space="preserve">Příloha č. 9: </w:t>
        </w:r>
        <w:r w:rsidR="003C6D6F" w:rsidRPr="001B2942">
          <w:rPr>
            <w:rStyle w:val="Hypertextovodkaz"/>
            <w:caps/>
            <w:noProof/>
          </w:rPr>
          <w:t>SMĚRNICE PRO REALIZACI OPRAV TLAKOVÝCH ČÁSTÍ KOTLŮ V EOP</w:t>
        </w:r>
        <w:r w:rsidR="003C6D6F">
          <w:rPr>
            <w:noProof/>
            <w:webHidden/>
          </w:rPr>
          <w:tab/>
        </w:r>
        <w:r w:rsidR="003C6D6F">
          <w:rPr>
            <w:noProof/>
            <w:webHidden/>
          </w:rPr>
          <w:fldChar w:fldCharType="begin"/>
        </w:r>
        <w:r w:rsidR="003C6D6F">
          <w:rPr>
            <w:noProof/>
            <w:webHidden/>
          </w:rPr>
          <w:instrText xml:space="preserve"> PAGEREF _Toc404577963 \h </w:instrText>
        </w:r>
        <w:r w:rsidR="003C6D6F">
          <w:rPr>
            <w:noProof/>
            <w:webHidden/>
          </w:rPr>
        </w:r>
        <w:r w:rsidR="003C6D6F">
          <w:rPr>
            <w:noProof/>
            <w:webHidden/>
          </w:rPr>
          <w:fldChar w:fldCharType="separate"/>
        </w:r>
        <w:r w:rsidR="006803DE">
          <w:rPr>
            <w:noProof/>
            <w:webHidden/>
          </w:rPr>
          <w:t>1</w:t>
        </w:r>
        <w:r w:rsidR="003C6D6F">
          <w:rPr>
            <w:noProof/>
            <w:webHidden/>
          </w:rPr>
          <w:fldChar w:fldCharType="end"/>
        </w:r>
      </w:hyperlink>
    </w:p>
    <w:p w:rsidR="003C6D6F" w:rsidRDefault="00E26060">
      <w:pPr>
        <w:pStyle w:val="Obsah1"/>
        <w:tabs>
          <w:tab w:val="right" w:leader="dot" w:pos="9062"/>
        </w:tabs>
        <w:rPr>
          <w:rFonts w:asciiTheme="minorHAnsi" w:eastAsiaTheme="minorEastAsia" w:hAnsiTheme="minorHAnsi" w:cstheme="minorBidi"/>
          <w:noProof/>
          <w:szCs w:val="22"/>
        </w:rPr>
      </w:pPr>
      <w:hyperlink w:anchor="_Toc404577964" w:history="1">
        <w:r w:rsidR="003C6D6F" w:rsidRPr="001B2942">
          <w:rPr>
            <w:rStyle w:val="Hypertextovodkaz"/>
            <w:noProof/>
          </w:rPr>
          <w:t xml:space="preserve">Příloha č. 10: </w:t>
        </w:r>
        <w:r w:rsidR="003C6D6F" w:rsidRPr="001B2942">
          <w:rPr>
            <w:rStyle w:val="Hypertextovodkaz"/>
            <w:caps/>
            <w:noProof/>
          </w:rPr>
          <w:t>STANOVISKO TIČR (ITI) K PROVÁDĚNÍ TLAKOVÝCH ZKOUŠEK KOTLŮ V EOP</w:t>
        </w:r>
        <w:r w:rsidR="003C6D6F">
          <w:rPr>
            <w:noProof/>
            <w:webHidden/>
          </w:rPr>
          <w:tab/>
        </w:r>
        <w:r w:rsidR="003C6D6F">
          <w:rPr>
            <w:noProof/>
            <w:webHidden/>
          </w:rPr>
          <w:fldChar w:fldCharType="begin"/>
        </w:r>
        <w:r w:rsidR="003C6D6F">
          <w:rPr>
            <w:noProof/>
            <w:webHidden/>
          </w:rPr>
          <w:instrText xml:space="preserve"> PAGEREF _Toc404577964 \h </w:instrText>
        </w:r>
        <w:r w:rsidR="003C6D6F">
          <w:rPr>
            <w:noProof/>
            <w:webHidden/>
          </w:rPr>
        </w:r>
        <w:r w:rsidR="003C6D6F">
          <w:rPr>
            <w:noProof/>
            <w:webHidden/>
          </w:rPr>
          <w:fldChar w:fldCharType="separate"/>
        </w:r>
        <w:r w:rsidR="006803DE">
          <w:rPr>
            <w:noProof/>
            <w:webHidden/>
          </w:rPr>
          <w:t>1</w:t>
        </w:r>
        <w:r w:rsidR="003C6D6F">
          <w:rPr>
            <w:noProof/>
            <w:webHidden/>
          </w:rPr>
          <w:fldChar w:fldCharType="end"/>
        </w:r>
      </w:hyperlink>
    </w:p>
    <w:p w:rsidR="006656E3" w:rsidRDefault="00E94E31" w:rsidP="00FF334A">
      <w:pPr>
        <w:tabs>
          <w:tab w:val="center" w:pos="4536"/>
        </w:tabs>
      </w:pPr>
      <w:r>
        <w:fldChar w:fldCharType="end"/>
      </w:r>
      <w:r w:rsidR="006656E3">
        <w:br w:type="page"/>
      </w:r>
    </w:p>
    <w:p w:rsidR="00C50482" w:rsidRDefault="00F51D66" w:rsidP="008B14FB">
      <w:pPr>
        <w:pStyle w:val="1Nadpis1"/>
      </w:pPr>
      <w:bookmarkStart w:id="19" w:name="_Toc317686440"/>
      <w:bookmarkStart w:id="20" w:name="_Toc317686563"/>
      <w:bookmarkStart w:id="21" w:name="_Toc317686598"/>
      <w:bookmarkStart w:id="22" w:name="_Toc317686697"/>
      <w:bookmarkStart w:id="23" w:name="_Toc317686723"/>
      <w:bookmarkStart w:id="24" w:name="_Toc327856384"/>
      <w:bookmarkStart w:id="25" w:name="_Toc327856586"/>
      <w:bookmarkStart w:id="26" w:name="_Toc404577911"/>
      <w:r>
        <w:lastRenderedPageBreak/>
        <w:t>Účel</w:t>
      </w:r>
      <w:bookmarkEnd w:id="19"/>
      <w:bookmarkEnd w:id="20"/>
      <w:bookmarkEnd w:id="21"/>
      <w:bookmarkEnd w:id="22"/>
      <w:bookmarkEnd w:id="23"/>
      <w:bookmarkEnd w:id="24"/>
      <w:bookmarkEnd w:id="25"/>
      <w:bookmarkEnd w:id="26"/>
      <w:r w:rsidR="006656E3">
        <w:t xml:space="preserve"> </w:t>
      </w:r>
    </w:p>
    <w:p w:rsidR="0034631A" w:rsidRDefault="00F51D66" w:rsidP="00B275BE">
      <w:pPr>
        <w:jc w:val="both"/>
      </w:pPr>
      <w:r>
        <w:t>Metodický pokyn jednoznačně vymezuje a definuje postup provádění svářečských prací ve společnosti Elektrárny Opatovice, a. s. (dále jen EOP).</w:t>
      </w:r>
    </w:p>
    <w:p w:rsidR="00F51D66" w:rsidRPr="00E91100" w:rsidRDefault="00F51D66" w:rsidP="00B275BE">
      <w:pPr>
        <w:jc w:val="both"/>
        <w:rPr>
          <w:color w:val="000000"/>
        </w:rPr>
      </w:pPr>
      <w:r w:rsidRPr="00E91100">
        <w:rPr>
          <w:color w:val="000000"/>
        </w:rPr>
        <w:t xml:space="preserve">Metodický pokyn je vydáván proto, aby v procesu svářečských prací bylo dosaženo těchto cílů: </w:t>
      </w:r>
    </w:p>
    <w:p w:rsidR="00F51D66" w:rsidRPr="002D32E9" w:rsidRDefault="00F51D66" w:rsidP="003B7D80">
      <w:pPr>
        <w:pStyle w:val="-Text"/>
        <w:numPr>
          <w:ilvl w:val="0"/>
          <w:numId w:val="3"/>
        </w:numPr>
        <w:tabs>
          <w:tab w:val="clear" w:pos="2130"/>
          <w:tab w:val="left" w:pos="0"/>
          <w:tab w:val="left" w:pos="2410"/>
          <w:tab w:val="num" w:pos="2835"/>
        </w:tabs>
        <w:spacing w:after="0"/>
        <w:ind w:left="2835" w:hanging="425"/>
        <w:jc w:val="left"/>
      </w:pPr>
      <w:r w:rsidRPr="002D32E9">
        <w:t xml:space="preserve">zajištění kvality (a tím prodloužení životnosti zařízení) </w:t>
      </w:r>
    </w:p>
    <w:p w:rsidR="00F51D66" w:rsidRPr="002D32E9" w:rsidRDefault="00F51D66" w:rsidP="003B7D80">
      <w:pPr>
        <w:pStyle w:val="-Text"/>
        <w:numPr>
          <w:ilvl w:val="0"/>
          <w:numId w:val="3"/>
        </w:numPr>
        <w:tabs>
          <w:tab w:val="clear" w:pos="2130"/>
          <w:tab w:val="left" w:pos="0"/>
          <w:tab w:val="left" w:pos="2410"/>
          <w:tab w:val="num" w:pos="2835"/>
        </w:tabs>
        <w:spacing w:after="0"/>
        <w:ind w:left="2835" w:hanging="425"/>
        <w:jc w:val="left"/>
      </w:pPr>
      <w:r w:rsidRPr="002D32E9">
        <w:t xml:space="preserve">zamezení negativním vlivům na životní prostředí </w:t>
      </w:r>
    </w:p>
    <w:p w:rsidR="00F51D66" w:rsidRPr="002D32E9" w:rsidRDefault="00F51D66" w:rsidP="003B7D80">
      <w:pPr>
        <w:pStyle w:val="-Text"/>
        <w:numPr>
          <w:ilvl w:val="0"/>
          <w:numId w:val="3"/>
        </w:numPr>
        <w:tabs>
          <w:tab w:val="clear" w:pos="2130"/>
          <w:tab w:val="left" w:pos="0"/>
          <w:tab w:val="left" w:pos="2410"/>
          <w:tab w:val="num" w:pos="2835"/>
        </w:tabs>
        <w:spacing w:after="0"/>
        <w:ind w:left="2835" w:hanging="425"/>
        <w:jc w:val="left"/>
      </w:pPr>
      <w:r w:rsidRPr="002D32E9">
        <w:t>zajištění bezpečnosti a ochrany zdraví při práci</w:t>
      </w:r>
    </w:p>
    <w:p w:rsidR="006656E3" w:rsidRDefault="006656E3" w:rsidP="006656E3">
      <w:pPr>
        <w:pStyle w:val="1Nadpis1"/>
      </w:pPr>
      <w:bookmarkStart w:id="27" w:name="_Toc404577912"/>
      <w:r>
        <w:t>p</w:t>
      </w:r>
      <w:r w:rsidR="00F51D66">
        <w:t>ŮSOBNOST</w:t>
      </w:r>
      <w:bookmarkEnd w:id="27"/>
    </w:p>
    <w:p w:rsidR="00181D45" w:rsidRDefault="00F51D66" w:rsidP="00B275BE">
      <w:pPr>
        <w:jc w:val="both"/>
      </w:pPr>
      <w:r>
        <w:t xml:space="preserve">Metodický pokyn je závazný v celé </w:t>
      </w:r>
      <w:r w:rsidR="00CE6F4B">
        <w:t>společnosti</w:t>
      </w:r>
      <w:r>
        <w:t xml:space="preserve"> EOP.</w:t>
      </w:r>
    </w:p>
    <w:p w:rsidR="00F51D66" w:rsidRPr="00E91100" w:rsidRDefault="00F51D66" w:rsidP="00B275BE">
      <w:pPr>
        <w:jc w:val="both"/>
      </w:pPr>
      <w:r w:rsidRPr="00E91100">
        <w:t xml:space="preserve">Metodický pokyn se vztahuje na svářečské práce, prováděné v rámci </w:t>
      </w:r>
      <w:r>
        <w:t>EOP</w:t>
      </w:r>
      <w:r w:rsidRPr="00E91100">
        <w:t xml:space="preserve"> </w:t>
      </w:r>
      <w:r w:rsidRPr="00370BC7">
        <w:rPr>
          <w:b/>
          <w:u w:val="single"/>
        </w:rPr>
        <w:t>na ocelových materiálech</w:t>
      </w:r>
      <w:r w:rsidRPr="00ED0BF7">
        <w:rPr>
          <w:b/>
        </w:rPr>
        <w:t>.</w:t>
      </w:r>
      <w:r w:rsidRPr="00E91100">
        <w:t xml:space="preserve"> Nevztahuje se na svařování plastů.</w:t>
      </w:r>
    </w:p>
    <w:p w:rsidR="00370BC7" w:rsidRDefault="00370BC7" w:rsidP="00370BC7">
      <w:pPr>
        <w:pStyle w:val="1Nadpis1"/>
      </w:pPr>
      <w:bookmarkStart w:id="28" w:name="_Toc404577913"/>
      <w:r>
        <w:t>DEFINICE POJMŮ, POUŽITÉ ZKRATKY</w:t>
      </w:r>
      <w:bookmarkEnd w:id="28"/>
    </w:p>
    <w:p w:rsidR="00370BC7" w:rsidRPr="00E91100" w:rsidRDefault="00370BC7" w:rsidP="00B275BE">
      <w:pPr>
        <w:pStyle w:val="-Text"/>
        <w:tabs>
          <w:tab w:val="left" w:pos="0"/>
          <w:tab w:val="left" w:pos="2127"/>
        </w:tabs>
        <w:spacing w:after="0"/>
        <w:ind w:left="2268" w:hanging="2268"/>
      </w:pPr>
      <w:r>
        <w:t>Svařování</w:t>
      </w:r>
      <w:r>
        <w:tab/>
      </w:r>
      <w:r w:rsidRPr="00E91100">
        <w:t>- </w:t>
      </w:r>
      <w:r w:rsidR="00453AFC">
        <w:t xml:space="preserve">nebo </w:t>
      </w:r>
      <w:r w:rsidR="00B275BE">
        <w:t xml:space="preserve">jen </w:t>
      </w:r>
      <w:r w:rsidR="00453AFC">
        <w:t xml:space="preserve">sváření je </w:t>
      </w:r>
      <w:r w:rsidRPr="00E91100">
        <w:t>p</w:t>
      </w:r>
      <w:r w:rsidR="00453AFC">
        <w:t>roces</w:t>
      </w:r>
      <w:r w:rsidRPr="00E91100">
        <w:t>, který</w:t>
      </w:r>
      <w:r w:rsidR="00453AFC">
        <w:t xml:space="preserve"> slouží k vytvoření trvalého, </w:t>
      </w:r>
      <w:r w:rsidR="00CE6F4B">
        <w:t>nerozebíratelného</w:t>
      </w:r>
      <w:r w:rsidR="00453AFC">
        <w:t xml:space="preserve"> spoje dvou </w:t>
      </w:r>
      <w:r>
        <w:t xml:space="preserve">a více </w:t>
      </w:r>
      <w:r w:rsidR="00453AFC">
        <w:t xml:space="preserve">materiálů. </w:t>
      </w:r>
      <w:r>
        <w:t xml:space="preserve">K pevnému spojení dochází působením energie, dodávané do místa styku. </w:t>
      </w:r>
      <w:r w:rsidR="007F66D7">
        <w:t>Odlišné</w:t>
      </w:r>
      <w:r>
        <w:t xml:space="preserve"> formy přiváděné energie umožnily vyvinutí různých metod spojení dílů svařením. </w:t>
      </w:r>
      <w:r w:rsidRPr="00E91100">
        <w:t>Při svařování se může, nebo nemusí používat přídavný materiál, jehož teplota tání je stejného řádu jako u základního materiálu</w:t>
      </w:r>
    </w:p>
    <w:p w:rsidR="00370BC7" w:rsidRPr="00E91100" w:rsidRDefault="00560E12" w:rsidP="00B275BE">
      <w:pPr>
        <w:pStyle w:val="-Text"/>
        <w:tabs>
          <w:tab w:val="left" w:pos="0"/>
          <w:tab w:val="left" w:pos="2127"/>
        </w:tabs>
        <w:spacing w:after="0"/>
        <w:ind w:left="2268" w:hanging="2268"/>
      </w:pPr>
      <w:r>
        <w:t>Svářečské práce</w:t>
      </w:r>
      <w:r>
        <w:tab/>
      </w:r>
      <w:r w:rsidR="00E22DF8">
        <w:t xml:space="preserve">– </w:t>
      </w:r>
      <w:r w:rsidR="00370BC7" w:rsidRPr="00E91100">
        <w:t>soubor činností (</w:t>
      </w:r>
      <w:r w:rsidR="00370BC7" w:rsidRPr="00E91100">
        <w:rPr>
          <w:u w:val="single"/>
        </w:rPr>
        <w:t>ČSN EN 14 717</w:t>
      </w:r>
      <w:r w:rsidR="00370BC7" w:rsidRPr="00E91100">
        <w:t>), které na sebe mohou, ale nemusí navazovat, a to:</w:t>
      </w:r>
    </w:p>
    <w:p w:rsidR="00370BC7" w:rsidRPr="00E91100" w:rsidRDefault="009C164C" w:rsidP="003B7D80">
      <w:pPr>
        <w:pStyle w:val="-Text"/>
        <w:numPr>
          <w:ilvl w:val="0"/>
          <w:numId w:val="3"/>
        </w:numPr>
        <w:tabs>
          <w:tab w:val="clear" w:pos="2130"/>
          <w:tab w:val="left" w:pos="0"/>
          <w:tab w:val="left" w:pos="2410"/>
          <w:tab w:val="num" w:pos="2835"/>
        </w:tabs>
        <w:spacing w:after="0"/>
        <w:ind w:left="2835" w:hanging="425"/>
        <w:jc w:val="left"/>
      </w:pPr>
      <w:r>
        <w:t>p</w:t>
      </w:r>
      <w:r w:rsidR="00370BC7" w:rsidRPr="00E91100">
        <w:t>ovrchová úprava včetně čištění tryskáním pískem, čištění tryskáním broky, brokování, chemické moření a čištění</w:t>
      </w:r>
    </w:p>
    <w:p w:rsidR="00370BC7" w:rsidRPr="00E91100" w:rsidRDefault="009C164C" w:rsidP="003B7D80">
      <w:pPr>
        <w:pStyle w:val="-Text"/>
        <w:numPr>
          <w:ilvl w:val="0"/>
          <w:numId w:val="3"/>
        </w:numPr>
        <w:tabs>
          <w:tab w:val="clear" w:pos="2130"/>
          <w:tab w:val="left" w:pos="0"/>
          <w:tab w:val="left" w:pos="2410"/>
          <w:tab w:val="num" w:pos="2835"/>
        </w:tabs>
        <w:spacing w:after="0"/>
        <w:ind w:left="2835" w:hanging="425"/>
        <w:jc w:val="left"/>
      </w:pPr>
      <w:r>
        <w:t>p</w:t>
      </w:r>
      <w:r w:rsidR="00370BC7" w:rsidRPr="00E91100">
        <w:t>říprava svarových spojů včetně tepelného řezání a broušení</w:t>
      </w:r>
    </w:p>
    <w:p w:rsidR="00370BC7" w:rsidRPr="00E91100" w:rsidRDefault="009C164C" w:rsidP="003B7D80">
      <w:pPr>
        <w:pStyle w:val="-Text"/>
        <w:numPr>
          <w:ilvl w:val="0"/>
          <w:numId w:val="3"/>
        </w:numPr>
        <w:tabs>
          <w:tab w:val="clear" w:pos="2130"/>
          <w:tab w:val="left" w:pos="0"/>
          <w:tab w:val="left" w:pos="2410"/>
          <w:tab w:val="num" w:pos="2835"/>
        </w:tabs>
        <w:spacing w:after="0"/>
        <w:ind w:left="2835" w:hanging="425"/>
        <w:jc w:val="left"/>
      </w:pPr>
      <w:r>
        <w:t>s</w:t>
      </w:r>
      <w:r w:rsidR="00370BC7" w:rsidRPr="00E91100">
        <w:t>vařování, včetně broušení a drážkování</w:t>
      </w:r>
    </w:p>
    <w:p w:rsidR="00370BC7" w:rsidRPr="00E91100" w:rsidRDefault="009C164C" w:rsidP="003B7D80">
      <w:pPr>
        <w:pStyle w:val="-Text"/>
        <w:numPr>
          <w:ilvl w:val="0"/>
          <w:numId w:val="3"/>
        </w:numPr>
        <w:tabs>
          <w:tab w:val="clear" w:pos="2130"/>
          <w:tab w:val="left" w:pos="0"/>
          <w:tab w:val="left" w:pos="2410"/>
          <w:tab w:val="num" w:pos="2835"/>
        </w:tabs>
        <w:spacing w:after="0"/>
        <w:ind w:left="2835" w:hanging="425"/>
        <w:jc w:val="left"/>
      </w:pPr>
      <w:r>
        <w:t>m</w:t>
      </w:r>
      <w:r w:rsidR="00370BC7" w:rsidRPr="00E91100">
        <w:t>ěkké a tvrdé pájení</w:t>
      </w:r>
    </w:p>
    <w:p w:rsidR="00370BC7" w:rsidRPr="00E91100" w:rsidRDefault="009C164C" w:rsidP="003B7D80">
      <w:pPr>
        <w:pStyle w:val="-Text"/>
        <w:numPr>
          <w:ilvl w:val="0"/>
          <w:numId w:val="3"/>
        </w:numPr>
        <w:tabs>
          <w:tab w:val="clear" w:pos="2130"/>
          <w:tab w:val="left" w:pos="0"/>
          <w:tab w:val="left" w:pos="2410"/>
          <w:tab w:val="num" w:pos="2835"/>
        </w:tabs>
        <w:spacing w:after="0"/>
        <w:ind w:left="2835" w:hanging="425"/>
        <w:jc w:val="left"/>
      </w:pPr>
      <w:r>
        <w:t>ž</w:t>
      </w:r>
      <w:r w:rsidR="00370BC7" w:rsidRPr="00E91100">
        <w:t>árové stříkání</w:t>
      </w:r>
    </w:p>
    <w:p w:rsidR="00370BC7" w:rsidRPr="00E91100" w:rsidRDefault="009C164C" w:rsidP="003B7D80">
      <w:pPr>
        <w:pStyle w:val="-Text"/>
        <w:numPr>
          <w:ilvl w:val="0"/>
          <w:numId w:val="3"/>
        </w:numPr>
        <w:tabs>
          <w:tab w:val="clear" w:pos="2130"/>
          <w:tab w:val="left" w:pos="0"/>
          <w:tab w:val="left" w:pos="2410"/>
          <w:tab w:val="num" w:pos="2835"/>
        </w:tabs>
        <w:spacing w:after="0"/>
        <w:ind w:left="2835" w:hanging="425"/>
        <w:jc w:val="left"/>
      </w:pPr>
      <w:r>
        <w:t>p</w:t>
      </w:r>
      <w:r w:rsidR="00370BC7" w:rsidRPr="00E91100">
        <w:t>ředehřev a tepelné zpracování</w:t>
      </w:r>
    </w:p>
    <w:p w:rsidR="00370BC7" w:rsidRPr="00E91100" w:rsidRDefault="009C164C" w:rsidP="003B7D80">
      <w:pPr>
        <w:pStyle w:val="-Text"/>
        <w:numPr>
          <w:ilvl w:val="0"/>
          <w:numId w:val="3"/>
        </w:numPr>
        <w:tabs>
          <w:tab w:val="clear" w:pos="2130"/>
          <w:tab w:val="left" w:pos="0"/>
          <w:tab w:val="left" w:pos="2410"/>
          <w:tab w:val="num" w:pos="2835"/>
        </w:tabs>
        <w:spacing w:after="0"/>
        <w:ind w:left="2835" w:hanging="425"/>
        <w:jc w:val="left"/>
      </w:pPr>
      <w:r>
        <w:t>r</w:t>
      </w:r>
      <w:r w:rsidR="00370BC7" w:rsidRPr="00E91100">
        <w:t>ovnání plamenem a mechanické rovnání</w:t>
      </w:r>
    </w:p>
    <w:p w:rsidR="00370BC7" w:rsidRPr="00E91100" w:rsidRDefault="009C164C" w:rsidP="003B7D80">
      <w:pPr>
        <w:pStyle w:val="-Text"/>
        <w:numPr>
          <w:ilvl w:val="0"/>
          <w:numId w:val="3"/>
        </w:numPr>
        <w:tabs>
          <w:tab w:val="clear" w:pos="2130"/>
          <w:tab w:val="left" w:pos="0"/>
          <w:tab w:val="left" w:pos="2410"/>
          <w:tab w:val="num" w:pos="2835"/>
        </w:tabs>
        <w:spacing w:after="0"/>
        <w:ind w:left="2835" w:hanging="425"/>
        <w:jc w:val="left"/>
      </w:pPr>
      <w:r>
        <w:t>k</w:t>
      </w:r>
      <w:r w:rsidR="00370BC7" w:rsidRPr="00E91100">
        <w:t>ontrola a zkoušení svarů a povrchů tepelně nanášených</w:t>
      </w:r>
    </w:p>
    <w:p w:rsidR="00E22DF8" w:rsidRPr="00E91100" w:rsidRDefault="00E22DF8" w:rsidP="00B275BE">
      <w:pPr>
        <w:pStyle w:val="-Text"/>
        <w:tabs>
          <w:tab w:val="left" w:pos="0"/>
          <w:tab w:val="left" w:pos="2127"/>
        </w:tabs>
        <w:spacing w:after="0"/>
        <w:ind w:left="2268" w:hanging="2268"/>
      </w:pPr>
      <w:r w:rsidRPr="00E91100">
        <w:t>Svářeč</w:t>
      </w:r>
      <w:r w:rsidRPr="00E91100">
        <w:tab/>
        <w:t xml:space="preserve">- osoba, která drží a manipuluje v ruce s držákem elektrody nebo svařovacím hořákem - </w:t>
      </w:r>
      <w:r w:rsidR="003642A7">
        <w:rPr>
          <w:u w:val="single"/>
        </w:rPr>
        <w:t xml:space="preserve"> ČSN EN ISO 9606-1</w:t>
      </w:r>
      <w:r w:rsidR="00B76D1E">
        <w:rPr>
          <w:u w:val="single"/>
        </w:rPr>
        <w:t>,</w:t>
      </w:r>
      <w:r w:rsidR="00204BB7">
        <w:rPr>
          <w:u w:val="single"/>
        </w:rPr>
        <w:t>ČSN EN 287 – 1.</w:t>
      </w:r>
    </w:p>
    <w:p w:rsidR="00E22DF8" w:rsidRDefault="00560E12" w:rsidP="00B275BE">
      <w:pPr>
        <w:pStyle w:val="-Text"/>
        <w:tabs>
          <w:tab w:val="left" w:pos="0"/>
          <w:tab w:val="left" w:pos="2127"/>
        </w:tabs>
        <w:spacing w:after="0"/>
        <w:ind w:left="2268" w:hanging="2268"/>
      </w:pPr>
      <w:r>
        <w:t>Zahájení svařování</w:t>
      </w:r>
      <w:r>
        <w:tab/>
      </w:r>
      <w:r w:rsidR="00E22DF8" w:rsidRPr="00E91100">
        <w:t xml:space="preserve">- první a každé další uvedení zařízení do provozuschopného stavu (např. zapálení hořáku, uvedení svářečského zařízení do činnosti) následující po předchozím opuštění svářečského pracoviště </w:t>
      </w:r>
      <w:r w:rsidR="00E22DF8" w:rsidRPr="00560E12">
        <w:t xml:space="preserve">– </w:t>
      </w:r>
      <w:r w:rsidR="00E22DF8" w:rsidRPr="00F028C8">
        <w:rPr>
          <w:u w:val="single"/>
        </w:rPr>
        <w:t>vyhláška MV ČR 87/2000Sb.</w:t>
      </w:r>
    </w:p>
    <w:p w:rsidR="00DB441E" w:rsidRDefault="00DB441E" w:rsidP="00B275BE">
      <w:pPr>
        <w:pStyle w:val="-Text"/>
        <w:tabs>
          <w:tab w:val="left" w:pos="0"/>
          <w:tab w:val="left" w:pos="2127"/>
        </w:tabs>
        <w:spacing w:after="0"/>
        <w:ind w:left="2268" w:hanging="2268"/>
      </w:pPr>
      <w:r>
        <w:t xml:space="preserve">Svářečské pracoviště </w:t>
      </w:r>
      <w:r>
        <w:tab/>
        <w:t>- pracovní prostor</w:t>
      </w:r>
      <w:r w:rsidRPr="00DB441E">
        <w:t xml:space="preserve"> </w:t>
      </w:r>
      <w:r w:rsidRPr="00E91100">
        <w:t xml:space="preserve">vymezený pro svařování včetně technologických zařízení používaných pro svařování; za svářečská pracoviště se považují též technologická stanoviště a manipulační plochy, na kterých se provádí operace související se svařováním – </w:t>
      </w:r>
      <w:r w:rsidRPr="00E91100">
        <w:rPr>
          <w:u w:val="single"/>
        </w:rPr>
        <w:t>vyhláška MV ČR 87/2000Sb.</w:t>
      </w:r>
    </w:p>
    <w:p w:rsidR="00DB441E" w:rsidRDefault="00DB441E" w:rsidP="00B275BE">
      <w:pPr>
        <w:pStyle w:val="-Text"/>
        <w:tabs>
          <w:tab w:val="left" w:pos="0"/>
          <w:tab w:val="left" w:pos="2127"/>
        </w:tabs>
        <w:spacing w:after="0"/>
        <w:ind w:left="2268" w:hanging="2268"/>
      </w:pPr>
      <w:r>
        <w:t>Přilehlý prostor</w:t>
      </w:r>
      <w:r>
        <w:tab/>
        <w:t xml:space="preserve">- prostor </w:t>
      </w:r>
      <w:r w:rsidRPr="00E91100">
        <w:t>nacházející se nad, pod a vedle svářečského pracoviště, který může být ohrožen vznikem nebo rozšířením požáru vlivem činností</w:t>
      </w:r>
      <w:r>
        <w:t>,</w:t>
      </w:r>
      <w:r w:rsidRPr="00E91100">
        <w:t xml:space="preserve"> vykonávaných na svářečském pracovišti – </w:t>
      </w:r>
      <w:r w:rsidRPr="00E91100">
        <w:rPr>
          <w:u w:val="single"/>
        </w:rPr>
        <w:t>vyhláška MV ČR 87/2000Sb.</w:t>
      </w:r>
    </w:p>
    <w:p w:rsidR="00DB441E" w:rsidRDefault="00DB441E" w:rsidP="00B275BE">
      <w:pPr>
        <w:pStyle w:val="-Text"/>
        <w:tabs>
          <w:tab w:val="left" w:pos="0"/>
          <w:tab w:val="left" w:pos="2127"/>
        </w:tabs>
        <w:spacing w:after="0"/>
        <w:ind w:left="2268" w:hanging="2268"/>
      </w:pPr>
      <w:r>
        <w:t>Svarový spoj</w:t>
      </w:r>
      <w:r>
        <w:tab/>
        <w:t xml:space="preserve">- místo </w:t>
      </w:r>
      <w:r w:rsidR="00CE6F4B">
        <w:t>nerozebíratelného</w:t>
      </w:r>
      <w:r>
        <w:t xml:space="preserve"> spojení </w:t>
      </w:r>
      <w:r w:rsidRPr="00E91100">
        <w:t xml:space="preserve">dvou </w:t>
      </w:r>
      <w:r>
        <w:t xml:space="preserve">nebo více </w:t>
      </w:r>
      <w:r w:rsidRPr="00E91100">
        <w:t xml:space="preserve">základních materiálů pomocí technologie svařování za </w:t>
      </w:r>
      <w:r w:rsidRPr="007F66D7">
        <w:rPr>
          <w:b/>
        </w:rPr>
        <w:t>(bez)</w:t>
      </w:r>
      <w:r w:rsidRPr="00E91100">
        <w:t xml:space="preserve"> přítomnosti přídavného materiálu</w:t>
      </w:r>
    </w:p>
    <w:p w:rsidR="00DB441E" w:rsidRDefault="00DB441E" w:rsidP="00C57924">
      <w:pPr>
        <w:pStyle w:val="-Text"/>
        <w:tabs>
          <w:tab w:val="left" w:pos="0"/>
          <w:tab w:val="left" w:pos="2127"/>
        </w:tabs>
        <w:spacing w:after="0"/>
        <w:ind w:left="2268" w:hanging="2268"/>
      </w:pPr>
      <w:r>
        <w:lastRenderedPageBreak/>
        <w:t>Svar</w:t>
      </w:r>
      <w:r>
        <w:tab/>
        <w:t xml:space="preserve">- část </w:t>
      </w:r>
      <w:r w:rsidRPr="00E91100">
        <w:t>svarovéh</w:t>
      </w:r>
      <w:r>
        <w:t>o spoje vytvořená jako důsledek</w:t>
      </w:r>
      <w:r w:rsidR="00264D9D">
        <w:t xml:space="preserve"> </w:t>
      </w:r>
      <w:r w:rsidRPr="00E91100">
        <w:t>krystalizace roztaveného kovu nebo plastické deformace při tavném tlakovém svařování nebo kombinací krystalizace a deformace</w:t>
      </w:r>
    </w:p>
    <w:p w:rsidR="00DB441E" w:rsidRDefault="00DB441E" w:rsidP="00C57924">
      <w:pPr>
        <w:pStyle w:val="-Text"/>
        <w:tabs>
          <w:tab w:val="left" w:pos="0"/>
          <w:tab w:val="left" w:pos="2127"/>
        </w:tabs>
        <w:spacing w:after="0"/>
        <w:ind w:left="2268" w:hanging="2268"/>
      </w:pPr>
      <w:r>
        <w:t>ZM</w:t>
      </w:r>
      <w:r>
        <w:tab/>
        <w:t xml:space="preserve">- </w:t>
      </w:r>
      <w:r w:rsidRPr="00E91100">
        <w:rPr>
          <w:u w:val="single"/>
        </w:rPr>
        <w:t>základní materiál</w:t>
      </w:r>
      <w:r w:rsidRPr="00E91100">
        <w:t xml:space="preserve"> nebo různorodé materiály, které budou spojovány pomocí příslušné technologie svařování</w:t>
      </w:r>
    </w:p>
    <w:p w:rsidR="00DB441E" w:rsidRDefault="00DB441E" w:rsidP="00C57924">
      <w:pPr>
        <w:pStyle w:val="-Text"/>
        <w:tabs>
          <w:tab w:val="left" w:pos="0"/>
          <w:tab w:val="left" w:pos="2127"/>
        </w:tabs>
        <w:spacing w:after="0"/>
        <w:ind w:left="2268" w:hanging="2268"/>
      </w:pPr>
      <w:r>
        <w:t>PM</w:t>
      </w:r>
      <w:r>
        <w:tab/>
        <w:t xml:space="preserve">- </w:t>
      </w:r>
      <w:r w:rsidRPr="00E91100">
        <w:rPr>
          <w:u w:val="single"/>
        </w:rPr>
        <w:t>přídavný materiál</w:t>
      </w:r>
      <w:r w:rsidRPr="00E91100">
        <w:t>, který je přidáván do lázně svarového kovu jako doplněk roztaveného základního materiálu, zpravidla stejných mechanických vlastností</w:t>
      </w:r>
    </w:p>
    <w:p w:rsidR="00DB441E" w:rsidRDefault="00DB441E" w:rsidP="00C57924">
      <w:pPr>
        <w:pStyle w:val="-Text"/>
        <w:tabs>
          <w:tab w:val="left" w:pos="0"/>
          <w:tab w:val="left" w:pos="2127"/>
        </w:tabs>
        <w:spacing w:after="0"/>
        <w:ind w:left="2268" w:hanging="2268"/>
      </w:pPr>
      <w:r>
        <w:t>SK</w:t>
      </w:r>
      <w:r>
        <w:tab/>
        <w:t xml:space="preserve">- </w:t>
      </w:r>
      <w:r w:rsidRPr="00DB441E">
        <w:rPr>
          <w:u w:val="single"/>
        </w:rPr>
        <w:t>svarový kov</w:t>
      </w:r>
      <w:r>
        <w:t xml:space="preserve"> vznikající</w:t>
      </w:r>
      <w:r w:rsidRPr="00E91100">
        <w:t xml:space="preserve"> tavením základního a přídavného materiálu při použití některých technologií svařování (svařování el</w:t>
      </w:r>
      <w:r>
        <w:t xml:space="preserve">ektrickým </w:t>
      </w:r>
      <w:r w:rsidRPr="00E91100">
        <w:t>odporem, elektronovým paprskem), může být tvořen pouze nataveným základním materiálem</w:t>
      </w:r>
    </w:p>
    <w:p w:rsidR="000713B5" w:rsidRDefault="000713B5" w:rsidP="00C57924">
      <w:pPr>
        <w:pStyle w:val="-Text"/>
        <w:tabs>
          <w:tab w:val="left" w:pos="0"/>
          <w:tab w:val="left" w:pos="2127"/>
        </w:tabs>
        <w:spacing w:after="0"/>
        <w:ind w:left="2268" w:hanging="2268"/>
      </w:pPr>
      <w:r>
        <w:t>TOO (TOZ)</w:t>
      </w:r>
      <w:r>
        <w:tab/>
        <w:t xml:space="preserve">- </w:t>
      </w:r>
      <w:r w:rsidRPr="000713B5">
        <w:rPr>
          <w:u w:val="single"/>
        </w:rPr>
        <w:t>tepelně ovlivněná oblast (zóna)</w:t>
      </w:r>
      <w:r>
        <w:t xml:space="preserve">, </w:t>
      </w:r>
      <w:r w:rsidRPr="00E91100">
        <w:t>oblast svarového spoje, ve které dojde ke změnám mikrostruktury v důsledku působení zdroje tepla od svařování</w:t>
      </w:r>
    </w:p>
    <w:p w:rsidR="00D35DA1" w:rsidRDefault="006B68CD" w:rsidP="002F5B74">
      <w:pPr>
        <w:pStyle w:val="-Text"/>
        <w:tabs>
          <w:tab w:val="left" w:pos="0"/>
          <w:tab w:val="left" w:pos="2127"/>
        </w:tabs>
        <w:spacing w:after="0"/>
        <w:ind w:left="2268" w:hanging="2268"/>
        <w:jc w:val="left"/>
      </w:pPr>
      <w:r>
        <w:t>Technologie svařování</w:t>
      </w:r>
      <w:r>
        <w:tab/>
        <w:t xml:space="preserve">- </w:t>
      </w:r>
      <w:r w:rsidRPr="00E91100">
        <w:t>použitá metoda svařování</w:t>
      </w:r>
    </w:p>
    <w:p w:rsidR="006B68CD" w:rsidRDefault="006B68CD" w:rsidP="00F60F16">
      <w:pPr>
        <w:pStyle w:val="-Text"/>
        <w:tabs>
          <w:tab w:val="left" w:pos="0"/>
          <w:tab w:val="left" w:pos="2127"/>
        </w:tabs>
        <w:spacing w:after="0"/>
        <w:ind w:left="2268" w:hanging="2268"/>
      </w:pPr>
      <w:r>
        <w:t>WPS</w:t>
      </w:r>
      <w:r>
        <w:tab/>
        <w:t xml:space="preserve">- </w:t>
      </w:r>
      <w:r w:rsidRPr="006B68CD">
        <w:rPr>
          <w:u w:val="single"/>
        </w:rPr>
        <w:t>specifikace postupu svařování</w:t>
      </w:r>
      <w:r>
        <w:t xml:space="preserve"> (Welding </w:t>
      </w:r>
      <w:r w:rsidRPr="00E91100">
        <w:t>Procedure Specification) - schválené postupy svařování ve smyslu znění norem řady ČSN EN ISO 15607, které obsahují potřebné údaje o rozhodujících proměnných zabezpečujících opakovatelnost procesu svařování</w:t>
      </w:r>
    </w:p>
    <w:p w:rsidR="006B68CD" w:rsidRDefault="006B68CD" w:rsidP="00F60F16">
      <w:pPr>
        <w:pStyle w:val="-Text"/>
        <w:tabs>
          <w:tab w:val="left" w:pos="0"/>
          <w:tab w:val="left" w:pos="2127"/>
        </w:tabs>
        <w:spacing w:after="0"/>
        <w:ind w:left="2268" w:hanging="2268"/>
      </w:pPr>
      <w:r>
        <w:t>WPQR</w:t>
      </w:r>
      <w:r>
        <w:tab/>
        <w:t xml:space="preserve">- </w:t>
      </w:r>
      <w:r w:rsidRPr="00735511">
        <w:rPr>
          <w:u w:val="single"/>
        </w:rPr>
        <w:t>záznam o kvalifikaci postupu svařování</w:t>
      </w:r>
      <w:r>
        <w:t xml:space="preserve"> (</w:t>
      </w:r>
      <w:r w:rsidR="00735511" w:rsidRPr="00E91100">
        <w:t xml:space="preserve">Welding Procedure </w:t>
      </w:r>
      <w:r w:rsidR="00735511" w:rsidRPr="00000239">
        <w:t>Qualification</w:t>
      </w:r>
      <w:r w:rsidR="00735511" w:rsidRPr="00E91100">
        <w:t xml:space="preserve"> Reco</w:t>
      </w:r>
      <w:r w:rsidR="00CA60DE">
        <w:t>rd)</w:t>
      </w:r>
    </w:p>
    <w:p w:rsidR="006A7A9B" w:rsidRDefault="00264D9D" w:rsidP="00F60F16">
      <w:pPr>
        <w:pStyle w:val="-Text"/>
        <w:tabs>
          <w:tab w:val="left" w:pos="0"/>
          <w:tab w:val="left" w:pos="2127"/>
        </w:tabs>
        <w:spacing w:after="0"/>
        <w:ind w:left="2268" w:hanging="2268"/>
      </w:pPr>
      <w:r>
        <w:t>CWS</w:t>
      </w:r>
      <w:r w:rsidR="006A7A9B">
        <w:t xml:space="preserve"> ANB</w:t>
      </w:r>
      <w:r w:rsidR="006A7A9B">
        <w:tab/>
        <w:t xml:space="preserve">- </w:t>
      </w:r>
      <w:r>
        <w:t>sdružení právnických osob „</w:t>
      </w:r>
      <w:r w:rsidR="006A7A9B">
        <w:t>Česká svářečská společnost ANB</w:t>
      </w:r>
      <w:r>
        <w:t>“, které je členem IIW</w:t>
      </w:r>
      <w:r w:rsidR="005D79E7">
        <w:t xml:space="preserve"> a </w:t>
      </w:r>
      <w:r w:rsidR="00A0536E">
        <w:t xml:space="preserve">EWF, je </w:t>
      </w:r>
      <w:r>
        <w:t>autorizovaný</w:t>
      </w:r>
      <w:r w:rsidR="00537DB4">
        <w:t>m</w:t>
      </w:r>
      <w:r>
        <w:t xml:space="preserve"> národní</w:t>
      </w:r>
      <w:r w:rsidR="00537DB4">
        <w:t>m</w:t>
      </w:r>
      <w:r>
        <w:t xml:space="preserve"> orgán</w:t>
      </w:r>
      <w:r w:rsidR="00537DB4">
        <w:t>em</w:t>
      </w:r>
      <w:r>
        <w:t xml:space="preserve"> (ANB) pro zkoušky svářečského personálu</w:t>
      </w:r>
      <w:r w:rsidR="00537DB4">
        <w:t xml:space="preserve"> od EWF/EOTC, IIW</w:t>
      </w:r>
      <w:r>
        <w:t xml:space="preserve">, </w:t>
      </w:r>
      <w:r w:rsidR="00537DB4">
        <w:t>akreditovaným certifikačním orgánem od Českého institutu pro akreditaci</w:t>
      </w:r>
      <w:r w:rsidR="003E7C45">
        <w:t xml:space="preserve"> a a</w:t>
      </w:r>
      <w:r w:rsidR="003E7C45" w:rsidRPr="003E7C45">
        <w:t>utorizovaný</w:t>
      </w:r>
      <w:r w:rsidR="003E7C45">
        <w:t>m</w:t>
      </w:r>
      <w:r w:rsidR="003E7C45" w:rsidRPr="003E7C45">
        <w:t xml:space="preserve"> orgán</w:t>
      </w:r>
      <w:r w:rsidR="003E7C45">
        <w:t>em</w:t>
      </w:r>
      <w:r w:rsidR="003E7C45" w:rsidRPr="003E7C45">
        <w:t xml:space="preserve"> podle </w:t>
      </w:r>
      <w:r w:rsidR="0065553F">
        <w:t>nařízení vlády č. </w:t>
      </w:r>
      <w:hyperlink r:id="rId8" w:history="1">
        <w:r w:rsidR="0065553F">
          <w:rPr>
            <w:rStyle w:val="Hypertextovodkaz"/>
          </w:rPr>
          <w:t>26/2003 Sb.</w:t>
        </w:r>
      </w:hyperlink>
      <w:r w:rsidR="0065553F">
        <w:t>, kterým se stanoví technické požadavky na tlaková zařízení,</w:t>
      </w:r>
      <w:r w:rsidR="00372A74">
        <w:t xml:space="preserve"> </w:t>
      </w:r>
      <w:r w:rsidR="0065553F">
        <w:t xml:space="preserve">ve znění nařízení vlády č. </w:t>
      </w:r>
      <w:r w:rsidR="0065553F" w:rsidRPr="009638E2">
        <w:t>621/2004 Sb.</w:t>
      </w:r>
      <w:r w:rsidR="0065553F">
        <w:t xml:space="preserve"> a ve znění nařízení vlády č. </w:t>
      </w:r>
      <w:hyperlink r:id="rId9" w:tgtFrame="_blank" w:history="1">
        <w:r w:rsidR="0065553F">
          <w:rPr>
            <w:rStyle w:val="Hypertextovodkaz"/>
          </w:rPr>
          <w:t>93/2015 Sb</w:t>
        </w:r>
      </w:hyperlink>
      <w:r w:rsidR="0065553F">
        <w:t>.</w:t>
      </w:r>
    </w:p>
    <w:p w:rsidR="00A0536E" w:rsidRDefault="00A0536E" w:rsidP="00F60F16">
      <w:pPr>
        <w:pStyle w:val="-Text"/>
        <w:tabs>
          <w:tab w:val="left" w:pos="0"/>
          <w:tab w:val="left" w:pos="2127"/>
        </w:tabs>
        <w:spacing w:after="0"/>
        <w:ind w:left="2268" w:hanging="2268"/>
      </w:pPr>
      <w:r>
        <w:t>IIW</w:t>
      </w:r>
      <w:r>
        <w:tab/>
        <w:t>- Mezinárodní institut pro svařování (International Institute Of Welding)</w:t>
      </w:r>
    </w:p>
    <w:p w:rsidR="00A0536E" w:rsidRDefault="00A0536E" w:rsidP="00F60F16">
      <w:pPr>
        <w:pStyle w:val="-Text"/>
        <w:tabs>
          <w:tab w:val="left" w:pos="0"/>
          <w:tab w:val="left" w:pos="2127"/>
        </w:tabs>
        <w:spacing w:after="0"/>
        <w:ind w:left="2268" w:hanging="2268"/>
      </w:pPr>
      <w:r>
        <w:t>EWF</w:t>
      </w:r>
      <w:r>
        <w:tab/>
        <w:t>- Evropská svářečská federace (European Welding Federation)</w:t>
      </w:r>
    </w:p>
    <w:p w:rsidR="0023608D" w:rsidRDefault="0023608D" w:rsidP="00F60F16">
      <w:pPr>
        <w:pStyle w:val="-Text"/>
        <w:tabs>
          <w:tab w:val="left" w:pos="0"/>
          <w:tab w:val="left" w:pos="2127"/>
        </w:tabs>
        <w:spacing w:after="0"/>
        <w:ind w:left="2268" w:hanging="2268"/>
      </w:pPr>
      <w:r>
        <w:t>VTZ</w:t>
      </w:r>
      <w:r>
        <w:tab/>
        <w:t xml:space="preserve">- </w:t>
      </w:r>
      <w:r w:rsidRPr="0023608D">
        <w:rPr>
          <w:u w:val="single"/>
        </w:rPr>
        <w:t>vyhrazená technická zařízení</w:t>
      </w:r>
      <w:r>
        <w:t xml:space="preserve"> </w:t>
      </w:r>
      <w:r w:rsidRPr="00E91100">
        <w:t xml:space="preserve">– </w:t>
      </w:r>
      <w:r>
        <w:t>jedná se o technická z</w:t>
      </w:r>
      <w:r w:rsidRPr="00E91100">
        <w:t>ařízení tlaková, zdvihací, elektrická, se zvýšenou mírou ohrožení zdraví a bezpečnosti osob a majetku, podléhající zvláštnímu dozoru ve smyslu platného znění</w:t>
      </w:r>
      <w:r w:rsidR="006B1C2E">
        <w:t xml:space="preserve"> </w:t>
      </w:r>
      <w:r w:rsidR="006B1C2E">
        <w:rPr>
          <w:rFonts w:ascii="Helvetica" w:hAnsi="Helvetica" w:cs="Helvetica"/>
          <w:color w:val="333333"/>
        </w:rPr>
        <w:t>zákona č. 174/1968 Sb., o státním odborném dozoru nad bezpečností práce, ve znění zákona č. 575/1990 Sb., zákona č. 159/1992 Sb., zákona č. 47/1994 Sb. a zákona č. 71/2000 Sb</w:t>
      </w:r>
      <w:r w:rsidR="00372A74">
        <w:rPr>
          <w:rFonts w:ascii="Helvetica" w:hAnsi="Helvetica" w:cs="Helvetica"/>
          <w:color w:val="333333"/>
        </w:rPr>
        <w:t>.</w:t>
      </w:r>
      <w:r w:rsidRPr="00E91100">
        <w:t xml:space="preserve"> , kter</w:t>
      </w:r>
      <w:r>
        <w:t>ý doplnil zákon č. 251/2005 Sb.</w:t>
      </w:r>
    </w:p>
    <w:p w:rsidR="00EA6201" w:rsidRDefault="00EA6201" w:rsidP="00F60F16">
      <w:pPr>
        <w:pStyle w:val="-Text"/>
        <w:tabs>
          <w:tab w:val="left" w:pos="0"/>
          <w:tab w:val="left" w:pos="2127"/>
        </w:tabs>
        <w:spacing w:after="0"/>
        <w:ind w:left="2268" w:hanging="2268"/>
      </w:pPr>
      <w:r>
        <w:t>TIČR</w:t>
      </w:r>
      <w:r>
        <w:tab/>
        <w:t xml:space="preserve">- </w:t>
      </w:r>
      <w:r w:rsidRPr="004639FA">
        <w:rPr>
          <w:u w:val="single"/>
        </w:rPr>
        <w:t>Technická inspekce ČR</w:t>
      </w:r>
      <w:r>
        <w:t xml:space="preserve"> nástupce Institutu technické inspekce</w:t>
      </w:r>
      <w:r w:rsidR="004639FA">
        <w:t xml:space="preserve">, </w:t>
      </w:r>
      <w:r w:rsidR="002F5B74" w:rsidRPr="00F028C8">
        <w:rPr>
          <w:i/>
          <w:u w:val="single"/>
        </w:rPr>
        <w:t xml:space="preserve">organizace </w:t>
      </w:r>
      <w:r w:rsidR="004639FA" w:rsidRPr="00F028C8">
        <w:rPr>
          <w:i/>
          <w:u w:val="single"/>
        </w:rPr>
        <w:t>dozorov</w:t>
      </w:r>
      <w:r w:rsidR="002F5B74" w:rsidRPr="00F028C8">
        <w:rPr>
          <w:i/>
          <w:u w:val="single"/>
        </w:rPr>
        <w:t xml:space="preserve">ého </w:t>
      </w:r>
      <w:r w:rsidR="004639FA" w:rsidRPr="00F028C8">
        <w:rPr>
          <w:i/>
          <w:u w:val="single"/>
        </w:rPr>
        <w:t>orgán</w:t>
      </w:r>
      <w:r w:rsidR="002F5B74" w:rsidRPr="00F028C8">
        <w:rPr>
          <w:i/>
          <w:u w:val="single"/>
        </w:rPr>
        <w:t>u</w:t>
      </w:r>
      <w:r w:rsidR="004639FA">
        <w:t xml:space="preserve"> dle zákona č.174/1968 Sb. a vyhlášky č.18/1979 Sb.</w:t>
      </w:r>
    </w:p>
    <w:p w:rsidR="004A5E69" w:rsidRDefault="00154E54" w:rsidP="00F60F16">
      <w:pPr>
        <w:pStyle w:val="-Text"/>
        <w:tabs>
          <w:tab w:val="left" w:pos="0"/>
          <w:tab w:val="left" w:pos="2127"/>
        </w:tabs>
        <w:spacing w:after="0"/>
        <w:ind w:left="2268" w:hanging="2268"/>
      </w:pPr>
      <w:r>
        <w:t>TŰV</w:t>
      </w:r>
      <w:r>
        <w:tab/>
        <w:t xml:space="preserve">- </w:t>
      </w:r>
      <w:r w:rsidRPr="00154E54">
        <w:rPr>
          <w:u w:val="single"/>
        </w:rPr>
        <w:t>Technická inspekce</w:t>
      </w:r>
      <w:r>
        <w:rPr>
          <w:u w:val="single"/>
        </w:rPr>
        <w:t xml:space="preserve"> NORD, SŰD</w:t>
      </w:r>
      <w:r w:rsidR="001C5247">
        <w:rPr>
          <w:u w:val="single"/>
        </w:rPr>
        <w:t xml:space="preserve">, </w:t>
      </w:r>
      <w:r>
        <w:t xml:space="preserve"> - </w:t>
      </w:r>
      <w:r w:rsidRPr="00830F60">
        <w:rPr>
          <w:u w:val="single"/>
        </w:rPr>
        <w:t>notifikovaný orgán</w:t>
      </w:r>
      <w:r>
        <w:t xml:space="preserve"> pro dozor a posuzování shody tlakových zařízení ve smyslu </w:t>
      </w:r>
      <w:r w:rsidR="00B50BBF">
        <w:t>směrnice PED</w:t>
      </w:r>
      <w:r w:rsidR="00787F96">
        <w:t xml:space="preserve"> 2014/68/EU,</w:t>
      </w:r>
      <w:r w:rsidR="00B50BBF">
        <w:t xml:space="preserve"> (97/23/EC), </w:t>
      </w:r>
      <w:r w:rsidR="008A2F20">
        <w:t>zákona č.90/2016 Sb., o posuzování shody stanovených výrobků při jejich dodávání na trh a zákon č. 91/2016 Sb., kterým se mění zákon č. 22/1997 Sb. o technických požadavcích na výrobky</w:t>
      </w:r>
      <w:r>
        <w:t>,</w:t>
      </w:r>
      <w:r w:rsidR="00372A74">
        <w:t xml:space="preserve"> </w:t>
      </w:r>
      <w:r w:rsidR="007912A4">
        <w:t>Nařízení vlády ČR č. 219/2016 Sb. kterým se stanoví posuzování shody tlakových zařízení při jejich dodávání na trh,</w:t>
      </w:r>
      <w:r>
        <w:t>.</w:t>
      </w:r>
      <w:r w:rsidR="008A2F20">
        <w:t xml:space="preserve"> ve znění nařízení vlády č. 621/2004 a ve znění nařízení vlády č. 97/2015 Sb.</w:t>
      </w:r>
      <w:r w:rsidR="001C5247">
        <w:t xml:space="preserve"> </w:t>
      </w:r>
      <w:r>
        <w:t>a norem řady ČSN EN 12952</w:t>
      </w:r>
      <w:r w:rsidR="008A2F20">
        <w:t>.</w:t>
      </w:r>
    </w:p>
    <w:p w:rsidR="00154E54" w:rsidRDefault="004A5E69" w:rsidP="00F60F16">
      <w:pPr>
        <w:pStyle w:val="-Text"/>
        <w:tabs>
          <w:tab w:val="left" w:pos="0"/>
          <w:tab w:val="left" w:pos="2127"/>
        </w:tabs>
        <w:spacing w:after="0"/>
        <w:ind w:left="2268" w:hanging="2268"/>
      </w:pPr>
      <w:r>
        <w:t>BOZP</w:t>
      </w:r>
      <w:r>
        <w:tab/>
        <w:t>- soubor</w:t>
      </w:r>
      <w:r w:rsidR="00B108F5">
        <w:t xml:space="preserve"> </w:t>
      </w:r>
      <w:r>
        <w:t>předpisů, ustanovení a zásad pro bezpečnost a ochran</w:t>
      </w:r>
      <w:r w:rsidR="00B108F5">
        <w:t>u</w:t>
      </w:r>
      <w:r>
        <w:t xml:space="preserve"> zdraví při práci</w:t>
      </w:r>
      <w:r w:rsidR="00154E54">
        <w:t xml:space="preserve"> </w:t>
      </w:r>
      <w:r w:rsidR="00B108F5">
        <w:t>všech pracovníků</w:t>
      </w:r>
    </w:p>
    <w:p w:rsidR="0023608D" w:rsidRDefault="0023608D" w:rsidP="00F60F16">
      <w:pPr>
        <w:pStyle w:val="-Text"/>
        <w:tabs>
          <w:tab w:val="left" w:pos="0"/>
          <w:tab w:val="left" w:pos="2127"/>
        </w:tabs>
        <w:spacing w:after="0"/>
        <w:ind w:left="2268" w:hanging="2268"/>
      </w:pPr>
      <w:r>
        <w:lastRenderedPageBreak/>
        <w:t>Objednatel</w:t>
      </w:r>
      <w:r>
        <w:tab/>
        <w:t>- pověření zástupci EOP, kteří na základě uzavřeného smluvního vztahu ve smyslu interních předpisů, zajišťují provedení svářečských prací v EOP zhotovitelem</w:t>
      </w:r>
    </w:p>
    <w:p w:rsidR="0023608D" w:rsidRDefault="0023608D" w:rsidP="00F60F16">
      <w:pPr>
        <w:pStyle w:val="-Text"/>
        <w:tabs>
          <w:tab w:val="left" w:pos="0"/>
          <w:tab w:val="left" w:pos="2127"/>
        </w:tabs>
        <w:spacing w:after="0"/>
        <w:ind w:left="2268" w:hanging="2268"/>
      </w:pPr>
      <w:r>
        <w:t>Zhotovitel</w:t>
      </w:r>
      <w:r>
        <w:tab/>
        <w:t xml:space="preserve">- právnická nebo fyzická osoba </w:t>
      </w:r>
      <w:r w:rsidR="00C074BF">
        <w:t xml:space="preserve">provádějící svářečské práce příp. provádějící </w:t>
      </w:r>
      <w:r w:rsidRPr="00E91100">
        <w:t>kontroly</w:t>
      </w:r>
      <w:r>
        <w:t xml:space="preserve"> </w:t>
      </w:r>
      <w:r w:rsidRPr="00E91100">
        <w:t>metodami NDT</w:t>
      </w:r>
      <w:r w:rsidR="00C074BF">
        <w:t xml:space="preserve"> na zařízeních EOP</w:t>
      </w:r>
    </w:p>
    <w:p w:rsidR="00701CC7" w:rsidRDefault="00701CC7" w:rsidP="00F60F16">
      <w:pPr>
        <w:pStyle w:val="-Text"/>
        <w:tabs>
          <w:tab w:val="left" w:pos="0"/>
          <w:tab w:val="left" w:pos="2127"/>
        </w:tabs>
        <w:spacing w:after="0"/>
        <w:ind w:left="2268" w:hanging="2268"/>
      </w:pPr>
      <w:r>
        <w:t>Montáž</w:t>
      </w:r>
      <w:r>
        <w:tab/>
        <w:t xml:space="preserve">- sestavení </w:t>
      </w:r>
      <w:r w:rsidRPr="00E91100">
        <w:t xml:space="preserve">jednotlivých částí zařízení </w:t>
      </w:r>
      <w:r>
        <w:t xml:space="preserve">v EOP </w:t>
      </w:r>
      <w:r w:rsidRPr="00E91100">
        <w:t xml:space="preserve">s použitím různých </w:t>
      </w:r>
      <w:r w:rsidR="001C5247" w:rsidRPr="00E91100">
        <w:t>technologických postupů</w:t>
      </w:r>
      <w:r w:rsidR="001C5247">
        <w:t xml:space="preserve">, operací a </w:t>
      </w:r>
      <w:r w:rsidRPr="00E91100">
        <w:t>technologií</w:t>
      </w:r>
      <w:r>
        <w:t xml:space="preserve"> svařování</w:t>
      </w:r>
    </w:p>
    <w:p w:rsidR="00701CC7" w:rsidRDefault="00701CC7" w:rsidP="00F60F16">
      <w:pPr>
        <w:pStyle w:val="-Text"/>
        <w:tabs>
          <w:tab w:val="left" w:pos="0"/>
          <w:tab w:val="left" w:pos="2127"/>
        </w:tabs>
        <w:spacing w:after="0"/>
        <w:ind w:left="2268" w:hanging="2268"/>
      </w:pPr>
      <w:r>
        <w:t>Oprava</w:t>
      </w:r>
      <w:r>
        <w:tab/>
        <w:t xml:space="preserve">- </w:t>
      </w:r>
      <w:r w:rsidR="00561325">
        <w:t>menší zásah do</w:t>
      </w:r>
      <w:r w:rsidR="001C5247">
        <w:t xml:space="preserve"> </w:t>
      </w:r>
      <w:r>
        <w:t>určité části výrobního zařízení EOP</w:t>
      </w:r>
      <w:r w:rsidR="001C5247">
        <w:t xml:space="preserve"> </w:t>
      </w:r>
      <w:r w:rsidRPr="00E91100">
        <w:t>za účelem odstranění příčin</w:t>
      </w:r>
      <w:r w:rsidR="00561325">
        <w:t>y</w:t>
      </w:r>
      <w:r w:rsidRPr="00E91100">
        <w:t xml:space="preserve"> poruch</w:t>
      </w:r>
      <w:r w:rsidR="00561325">
        <w:t>y nebo</w:t>
      </w:r>
      <w:r w:rsidRPr="00E91100">
        <w:t xml:space="preserve"> závad</w:t>
      </w:r>
      <w:r w:rsidR="00561325">
        <w:t>y</w:t>
      </w:r>
      <w:r w:rsidRPr="00E91100">
        <w:t xml:space="preserve"> vznikl</w:t>
      </w:r>
      <w:r w:rsidR="00561325">
        <w:t xml:space="preserve">é </w:t>
      </w:r>
      <w:r w:rsidRPr="00E91100">
        <w:t>provozem výrobního zařízení</w:t>
      </w:r>
      <w:r w:rsidR="001C5247">
        <w:t xml:space="preserve"> v krátkodobé odstávce</w:t>
      </w:r>
    </w:p>
    <w:p w:rsidR="00BF237D" w:rsidRDefault="00BF237D" w:rsidP="00F60F16">
      <w:pPr>
        <w:pStyle w:val="-Text"/>
        <w:tabs>
          <w:tab w:val="left" w:pos="0"/>
          <w:tab w:val="left" w:pos="2127"/>
        </w:tabs>
        <w:spacing w:after="0"/>
        <w:ind w:left="2268" w:hanging="2268"/>
      </w:pPr>
      <w:r>
        <w:t>ND</w:t>
      </w:r>
      <w:r>
        <w:tab/>
        <w:t xml:space="preserve">- náhradní díl přesně specifikovaný, který je určen pro opravu konkrétního </w:t>
      </w:r>
      <w:r w:rsidR="00752250">
        <w:t>výrobního</w:t>
      </w:r>
      <w:r>
        <w:t xml:space="preserve"> zařízení EOP</w:t>
      </w:r>
    </w:p>
    <w:p w:rsidR="00701CC7" w:rsidRDefault="00EA06A8" w:rsidP="00F60F16">
      <w:pPr>
        <w:pStyle w:val="-Text"/>
        <w:tabs>
          <w:tab w:val="left" w:pos="0"/>
          <w:tab w:val="left" w:pos="2127"/>
        </w:tabs>
        <w:spacing w:after="0"/>
        <w:ind w:left="2268" w:hanging="2268"/>
      </w:pPr>
      <w:r>
        <w:t>GO</w:t>
      </w:r>
      <w:r>
        <w:tab/>
        <w:t>- generální oprava výrobního zařízení EOP nebo jeho části</w:t>
      </w:r>
      <w:r w:rsidR="001C5247">
        <w:t xml:space="preserve"> v daném termínu</w:t>
      </w:r>
      <w:r>
        <w:t xml:space="preserve">, která svým rozsahem nebo zásahem </w:t>
      </w:r>
      <w:r w:rsidRPr="00EA06A8">
        <w:rPr>
          <w:u w:val="single"/>
        </w:rPr>
        <w:t>nemění</w:t>
      </w:r>
      <w:r>
        <w:t xml:space="preserve"> jeho pracovní parametry, konstrukci nebo vlastnosti</w:t>
      </w:r>
    </w:p>
    <w:p w:rsidR="00EA06A8" w:rsidRDefault="00EA06A8" w:rsidP="00F60F16">
      <w:pPr>
        <w:pStyle w:val="-Text"/>
        <w:tabs>
          <w:tab w:val="left" w:pos="0"/>
          <w:tab w:val="left" w:pos="2127"/>
        </w:tabs>
        <w:spacing w:after="0"/>
        <w:ind w:left="2268" w:hanging="2268"/>
      </w:pPr>
      <w:r>
        <w:t>REK</w:t>
      </w:r>
      <w:r>
        <w:tab/>
        <w:t>- rekonstrukce výrobního zařízení EOP nebo jeho části</w:t>
      </w:r>
      <w:r w:rsidR="001C5247">
        <w:t xml:space="preserve"> v daném termínu</w:t>
      </w:r>
      <w:r>
        <w:t xml:space="preserve">, která svým rozsahem nebo zásahem </w:t>
      </w:r>
      <w:r w:rsidRPr="001C5247">
        <w:rPr>
          <w:b/>
          <w:u w:val="single"/>
        </w:rPr>
        <w:t>zásadně mění</w:t>
      </w:r>
      <w:r>
        <w:t xml:space="preserve"> jeho pracovní parametry, konstrukci nebo vlastnosti</w:t>
      </w:r>
    </w:p>
    <w:p w:rsidR="00EA06A8" w:rsidRDefault="00EA06A8" w:rsidP="00F60F16">
      <w:pPr>
        <w:pStyle w:val="-Text"/>
        <w:tabs>
          <w:tab w:val="left" w:pos="0"/>
          <w:tab w:val="left" w:pos="2127"/>
        </w:tabs>
        <w:spacing w:after="0"/>
        <w:ind w:left="2268" w:hanging="2268"/>
      </w:pPr>
      <w:r>
        <w:t>BO</w:t>
      </w:r>
      <w:r>
        <w:tab/>
        <w:t>- běžná oprava</w:t>
      </w:r>
      <w:r w:rsidR="001C5247">
        <w:t xml:space="preserve"> v daném termínu</w:t>
      </w:r>
      <w:r>
        <w:t xml:space="preserve">, při které </w:t>
      </w:r>
      <w:r w:rsidRPr="00E91100">
        <w:t>jsou odstraňovány závady, které by mohly ohrozit funkčnost, nebo vyvolat poruchový stav výrobního zařízení</w:t>
      </w:r>
      <w:r>
        <w:t xml:space="preserve"> EOP</w:t>
      </w:r>
    </w:p>
    <w:p w:rsidR="00EA06A8" w:rsidRDefault="00EA06A8" w:rsidP="00F60F16">
      <w:pPr>
        <w:pStyle w:val="-Text"/>
        <w:tabs>
          <w:tab w:val="left" w:pos="0"/>
          <w:tab w:val="left" w:pos="2127"/>
        </w:tabs>
        <w:spacing w:after="0"/>
        <w:ind w:left="2268" w:hanging="2268"/>
      </w:pPr>
      <w:r>
        <w:t>Poruchový stav</w:t>
      </w:r>
      <w:r>
        <w:tab/>
        <w:t xml:space="preserve">- stav, kdy </w:t>
      </w:r>
      <w:r w:rsidRPr="00E91100">
        <w:t>výrobní zařízení</w:t>
      </w:r>
      <w:r>
        <w:t xml:space="preserve"> EOP </w:t>
      </w:r>
      <w:r w:rsidRPr="00E91100">
        <w:t>je odstaveno z provozu pro závadu, která ohrožuje jeho bezpečný provoz a je odstraňována zpravidla v nepřetržitém pracovním režimu</w:t>
      </w:r>
    </w:p>
    <w:p w:rsidR="00157EEC" w:rsidRDefault="00157EEC" w:rsidP="00F60F16">
      <w:pPr>
        <w:pStyle w:val="-Text"/>
        <w:tabs>
          <w:tab w:val="left" w:pos="0"/>
          <w:tab w:val="left" w:pos="2127"/>
        </w:tabs>
        <w:spacing w:after="0"/>
        <w:ind w:left="2268" w:hanging="2268"/>
      </w:pPr>
      <w:r>
        <w:t>NDT</w:t>
      </w:r>
      <w:r>
        <w:tab/>
        <w:t xml:space="preserve">- soubor nedestruktivních </w:t>
      </w:r>
      <w:r w:rsidR="00E7164B">
        <w:t xml:space="preserve">zkoušek </w:t>
      </w:r>
      <w:r>
        <w:t xml:space="preserve">používaných při </w:t>
      </w:r>
      <w:r w:rsidR="00E7164B">
        <w:t xml:space="preserve">zkoušení </w:t>
      </w:r>
      <w:r>
        <w:t>svarových spojů</w:t>
      </w:r>
    </w:p>
    <w:p w:rsidR="00157EEC" w:rsidRDefault="00157EEC" w:rsidP="003B7D80">
      <w:pPr>
        <w:pStyle w:val="-Text"/>
        <w:numPr>
          <w:ilvl w:val="0"/>
          <w:numId w:val="5"/>
        </w:numPr>
        <w:tabs>
          <w:tab w:val="clear" w:pos="2130"/>
          <w:tab w:val="left" w:pos="0"/>
          <w:tab w:val="left" w:pos="2977"/>
          <w:tab w:val="num" w:pos="3119"/>
        </w:tabs>
        <w:spacing w:after="0"/>
        <w:ind w:left="3119" w:hanging="567"/>
        <w:jc w:val="left"/>
      </w:pPr>
      <w:r>
        <w:t xml:space="preserve">VT – vizuální </w:t>
      </w:r>
      <w:r w:rsidR="00E7164B">
        <w:t>zkoušení</w:t>
      </w:r>
    </w:p>
    <w:p w:rsidR="00157EEC" w:rsidRDefault="00157EEC" w:rsidP="003B7D80">
      <w:pPr>
        <w:pStyle w:val="-Text"/>
        <w:numPr>
          <w:ilvl w:val="0"/>
          <w:numId w:val="5"/>
        </w:numPr>
        <w:tabs>
          <w:tab w:val="clear" w:pos="2130"/>
          <w:tab w:val="left" w:pos="0"/>
          <w:tab w:val="left" w:pos="2977"/>
          <w:tab w:val="num" w:pos="3119"/>
        </w:tabs>
        <w:spacing w:after="0"/>
        <w:ind w:left="3119" w:hanging="567"/>
        <w:jc w:val="left"/>
      </w:pPr>
      <w:r>
        <w:t xml:space="preserve">RT – </w:t>
      </w:r>
      <w:r w:rsidR="00E7164B">
        <w:t xml:space="preserve">zkoušení </w:t>
      </w:r>
      <w:r>
        <w:t>radiografick</w:t>
      </w:r>
      <w:r w:rsidR="00E7164B">
        <w:t>ou</w:t>
      </w:r>
      <w:r>
        <w:t xml:space="preserve"> meto</w:t>
      </w:r>
      <w:r w:rsidR="00E7164B">
        <w:t>dou</w:t>
      </w:r>
    </w:p>
    <w:p w:rsidR="00157EEC" w:rsidRDefault="00157EEC" w:rsidP="003B7D80">
      <w:pPr>
        <w:pStyle w:val="-Text"/>
        <w:numPr>
          <w:ilvl w:val="0"/>
          <w:numId w:val="5"/>
        </w:numPr>
        <w:tabs>
          <w:tab w:val="clear" w:pos="2130"/>
          <w:tab w:val="left" w:pos="0"/>
          <w:tab w:val="left" w:pos="2977"/>
          <w:tab w:val="num" w:pos="3119"/>
        </w:tabs>
        <w:spacing w:after="0"/>
        <w:ind w:left="3119" w:hanging="567"/>
        <w:jc w:val="left"/>
      </w:pPr>
      <w:r>
        <w:t xml:space="preserve">UT – </w:t>
      </w:r>
      <w:r w:rsidR="00E7164B">
        <w:t xml:space="preserve">zkoušení </w:t>
      </w:r>
      <w:r>
        <w:t>ultrazvuk</w:t>
      </w:r>
      <w:r w:rsidR="00E7164B">
        <w:t>em</w:t>
      </w:r>
    </w:p>
    <w:p w:rsidR="00157EEC" w:rsidRDefault="00157EEC" w:rsidP="003B7D80">
      <w:pPr>
        <w:pStyle w:val="-Text"/>
        <w:numPr>
          <w:ilvl w:val="0"/>
          <w:numId w:val="5"/>
        </w:numPr>
        <w:tabs>
          <w:tab w:val="clear" w:pos="2130"/>
          <w:tab w:val="left" w:pos="0"/>
          <w:tab w:val="left" w:pos="2977"/>
          <w:tab w:val="num" w:pos="3119"/>
        </w:tabs>
        <w:spacing w:after="0"/>
        <w:ind w:left="3119" w:hanging="567"/>
        <w:jc w:val="left"/>
      </w:pPr>
      <w:r>
        <w:t xml:space="preserve">MT – </w:t>
      </w:r>
      <w:r w:rsidR="00E7164B">
        <w:t xml:space="preserve">zkoušení </w:t>
      </w:r>
      <w:r>
        <w:t>magnetick</w:t>
      </w:r>
      <w:r w:rsidR="00E7164B">
        <w:t>ou</w:t>
      </w:r>
      <w:r>
        <w:t xml:space="preserve"> metod</w:t>
      </w:r>
      <w:r w:rsidR="00E7164B">
        <w:t xml:space="preserve">ou </w:t>
      </w:r>
      <w:r>
        <w:t>práškov</w:t>
      </w:r>
      <w:r w:rsidR="00E7164B">
        <w:t>ou</w:t>
      </w:r>
    </w:p>
    <w:p w:rsidR="00157EEC" w:rsidRDefault="00157EEC" w:rsidP="003B7D80">
      <w:pPr>
        <w:pStyle w:val="-Text"/>
        <w:numPr>
          <w:ilvl w:val="0"/>
          <w:numId w:val="5"/>
        </w:numPr>
        <w:tabs>
          <w:tab w:val="clear" w:pos="2130"/>
          <w:tab w:val="left" w:pos="0"/>
          <w:tab w:val="left" w:pos="2977"/>
          <w:tab w:val="num" w:pos="3119"/>
        </w:tabs>
        <w:spacing w:after="0"/>
        <w:ind w:left="3119" w:hanging="567"/>
        <w:jc w:val="left"/>
      </w:pPr>
      <w:r>
        <w:t xml:space="preserve">PT – </w:t>
      </w:r>
      <w:r w:rsidR="00E7164B">
        <w:t xml:space="preserve">zkoušení </w:t>
      </w:r>
      <w:r>
        <w:t>kapilární metod</w:t>
      </w:r>
      <w:r w:rsidR="00E7164B">
        <w:t>ou</w:t>
      </w:r>
    </w:p>
    <w:p w:rsidR="00EA06A8" w:rsidRDefault="00157EEC" w:rsidP="003B7D80">
      <w:pPr>
        <w:pStyle w:val="-Text"/>
        <w:numPr>
          <w:ilvl w:val="0"/>
          <w:numId w:val="5"/>
        </w:numPr>
        <w:tabs>
          <w:tab w:val="clear" w:pos="2130"/>
          <w:tab w:val="left" w:pos="0"/>
          <w:tab w:val="left" w:pos="2977"/>
          <w:tab w:val="num" w:pos="3119"/>
        </w:tabs>
        <w:spacing w:after="0"/>
        <w:ind w:left="3119" w:hanging="567"/>
        <w:jc w:val="left"/>
      </w:pPr>
      <w:r>
        <w:t xml:space="preserve">AE – </w:t>
      </w:r>
      <w:r w:rsidR="00E7164B">
        <w:t xml:space="preserve">zkoušení </w:t>
      </w:r>
      <w:r>
        <w:t>akustick</w:t>
      </w:r>
      <w:r w:rsidR="00E7164B">
        <w:t xml:space="preserve">ou </w:t>
      </w:r>
      <w:r>
        <w:t>emis</w:t>
      </w:r>
      <w:r w:rsidR="00E7164B">
        <w:t>í</w:t>
      </w:r>
    </w:p>
    <w:p w:rsidR="00E7164B" w:rsidRDefault="00E7164B" w:rsidP="003B7D80">
      <w:pPr>
        <w:pStyle w:val="-Text"/>
        <w:numPr>
          <w:ilvl w:val="0"/>
          <w:numId w:val="5"/>
        </w:numPr>
        <w:tabs>
          <w:tab w:val="clear" w:pos="2130"/>
          <w:tab w:val="left" w:pos="0"/>
          <w:tab w:val="left" w:pos="2977"/>
          <w:tab w:val="num" w:pos="3119"/>
        </w:tabs>
        <w:spacing w:after="0"/>
        <w:ind w:left="3119" w:hanging="567"/>
        <w:jc w:val="left"/>
      </w:pPr>
      <w:r>
        <w:t xml:space="preserve">ET – zkoušení </w:t>
      </w:r>
      <w:r w:rsidR="00CE6F4B">
        <w:t>vířivými</w:t>
      </w:r>
      <w:r>
        <w:t xml:space="preserve"> proudy</w:t>
      </w:r>
    </w:p>
    <w:p w:rsidR="00740A8A" w:rsidRPr="00E91100" w:rsidRDefault="00740A8A" w:rsidP="00740A8A">
      <w:pPr>
        <w:pStyle w:val="-Text"/>
        <w:tabs>
          <w:tab w:val="left" w:pos="0"/>
          <w:tab w:val="left" w:pos="2977"/>
        </w:tabs>
        <w:spacing w:after="0"/>
        <w:ind w:firstLine="0"/>
        <w:jc w:val="left"/>
      </w:pPr>
    </w:p>
    <w:p w:rsidR="00F36FB9" w:rsidRPr="00F36FB9" w:rsidRDefault="00157EEC" w:rsidP="00F36FB9">
      <w:pPr>
        <w:pStyle w:val="1Nadpis1"/>
      </w:pPr>
      <w:bookmarkStart w:id="29" w:name="_Toc404577914"/>
      <w:r>
        <w:t>ORGANIZAČNÍ ZAČLENĚNÍ SVAŘOVÁNÍ V EOP</w:t>
      </w:r>
      <w:bookmarkEnd w:id="29"/>
    </w:p>
    <w:p w:rsidR="00157EEC" w:rsidRDefault="00157EEC" w:rsidP="00E7609A">
      <w:pPr>
        <w:pStyle w:val="-Text"/>
        <w:tabs>
          <w:tab w:val="left" w:pos="567"/>
        </w:tabs>
        <w:spacing w:before="120" w:after="0"/>
        <w:ind w:firstLine="0"/>
      </w:pPr>
      <w:r w:rsidRPr="00E91100">
        <w:t>Oblast svařování je rozdělena mezi personální útvar a útvar údržby v rámci organizační struktury</w:t>
      </w:r>
      <w:r w:rsidR="00E7566D">
        <w:t xml:space="preserve"> EOP</w:t>
      </w:r>
      <w:r w:rsidRPr="00E91100">
        <w:t>.</w:t>
      </w:r>
    </w:p>
    <w:p w:rsidR="00F36FB9" w:rsidRPr="00F44553" w:rsidRDefault="00F36FB9" w:rsidP="003B7D80">
      <w:pPr>
        <w:pStyle w:val="2Nadpis2"/>
        <w:numPr>
          <w:ilvl w:val="1"/>
          <w:numId w:val="8"/>
        </w:numPr>
      </w:pPr>
      <w:bookmarkStart w:id="30" w:name="_Toc404577915"/>
      <w:r>
        <w:t>Personální útvar EOP</w:t>
      </w:r>
      <w:bookmarkEnd w:id="30"/>
    </w:p>
    <w:p w:rsidR="00157EEC" w:rsidRPr="00E91100" w:rsidRDefault="00F36FB9" w:rsidP="00E7609A">
      <w:pPr>
        <w:jc w:val="both"/>
      </w:pPr>
      <w:r>
        <w:rPr>
          <w:b/>
          <w:szCs w:val="22"/>
        </w:rPr>
        <w:t>4.1.1</w:t>
      </w:r>
      <w:r w:rsidR="00157EEC" w:rsidRPr="00E91100">
        <w:t xml:space="preserve"> Personální útvar </w:t>
      </w:r>
      <w:r w:rsidR="00157EEC">
        <w:t>EOP</w:t>
      </w:r>
      <w:r w:rsidR="00157EEC" w:rsidRPr="00E91100">
        <w:t xml:space="preserve"> </w:t>
      </w:r>
      <w:r w:rsidR="00E7566D">
        <w:t>zajišťuje</w:t>
      </w:r>
      <w:r w:rsidR="00157EEC" w:rsidRPr="00E91100">
        <w:t>:</w:t>
      </w:r>
    </w:p>
    <w:p w:rsidR="00157EEC" w:rsidRPr="00E91100" w:rsidRDefault="00157EEC" w:rsidP="003B7D80">
      <w:pPr>
        <w:numPr>
          <w:ilvl w:val="0"/>
          <w:numId w:val="3"/>
        </w:numPr>
        <w:tabs>
          <w:tab w:val="clear" w:pos="2130"/>
          <w:tab w:val="num" w:pos="720"/>
        </w:tabs>
        <w:ind w:left="720"/>
        <w:jc w:val="both"/>
      </w:pPr>
      <w:r w:rsidRPr="00E91100">
        <w:t>základní kurzy svařování dle normy ČSN 05 0705</w:t>
      </w:r>
    </w:p>
    <w:p w:rsidR="00157EEC" w:rsidRPr="00E91100" w:rsidRDefault="00157EEC" w:rsidP="0014707D">
      <w:pPr>
        <w:numPr>
          <w:ilvl w:val="0"/>
          <w:numId w:val="3"/>
        </w:numPr>
        <w:tabs>
          <w:tab w:val="clear" w:pos="2130"/>
          <w:tab w:val="num" w:pos="720"/>
        </w:tabs>
        <w:ind w:left="720"/>
        <w:jc w:val="both"/>
      </w:pPr>
      <w:r w:rsidRPr="00E91100">
        <w:t xml:space="preserve">pro získání vyšší kvalifikace </w:t>
      </w:r>
      <w:r w:rsidR="00975713">
        <w:t xml:space="preserve">svářečského personálu kurzy </w:t>
      </w:r>
      <w:r w:rsidRPr="00E91100">
        <w:t xml:space="preserve">dle normy </w:t>
      </w:r>
      <w:r w:rsidR="00787F96">
        <w:t>ČSN EN 287 – 1,</w:t>
      </w:r>
      <w:r w:rsidR="003642A7">
        <w:t xml:space="preserve"> </w:t>
      </w:r>
      <w:r>
        <w:t>ČSN EN ISO 9606</w:t>
      </w:r>
      <w:r w:rsidR="003642A7">
        <w:t>-1</w:t>
      </w:r>
      <w:r w:rsidR="007D147E">
        <w:t>,</w:t>
      </w:r>
      <w:r w:rsidR="00F40936">
        <w:t xml:space="preserve"> </w:t>
      </w:r>
      <w:r w:rsidR="00565236">
        <w:t xml:space="preserve">pro svářečský personál </w:t>
      </w:r>
      <w:r w:rsidRPr="00E91100">
        <w:t xml:space="preserve">opakované periodické zkoušky dle normy </w:t>
      </w:r>
      <w:r>
        <w:t>ČSN EN ISO 9606</w:t>
      </w:r>
      <w:r w:rsidR="003642A7">
        <w:t>-1</w:t>
      </w:r>
      <w:r w:rsidR="00787F96">
        <w:t>, ČSN EN 287 – 1.</w:t>
      </w:r>
    </w:p>
    <w:p w:rsidR="00157EEC" w:rsidRPr="00E91100" w:rsidRDefault="00157EEC" w:rsidP="003B7D80">
      <w:pPr>
        <w:numPr>
          <w:ilvl w:val="0"/>
          <w:numId w:val="3"/>
        </w:numPr>
        <w:tabs>
          <w:tab w:val="clear" w:pos="2130"/>
          <w:tab w:val="num" w:pos="720"/>
        </w:tabs>
        <w:ind w:left="720"/>
        <w:jc w:val="both"/>
      </w:pPr>
      <w:r w:rsidRPr="00E91100">
        <w:t>doškolování svářečského personálu dle normy ČSN 05 0705</w:t>
      </w:r>
    </w:p>
    <w:p w:rsidR="00157EEC" w:rsidRPr="00E91100" w:rsidRDefault="00157EEC" w:rsidP="003B7D80">
      <w:pPr>
        <w:numPr>
          <w:ilvl w:val="0"/>
          <w:numId w:val="3"/>
        </w:numPr>
        <w:tabs>
          <w:tab w:val="clear" w:pos="2130"/>
          <w:tab w:val="num" w:pos="720"/>
        </w:tabs>
        <w:ind w:left="720"/>
        <w:jc w:val="both"/>
      </w:pPr>
      <w:r w:rsidRPr="00E91100">
        <w:t>vede a spravuje potřebnou agendu</w:t>
      </w:r>
    </w:p>
    <w:p w:rsidR="00157EEC" w:rsidRDefault="00157EEC" w:rsidP="00E7609A">
      <w:pPr>
        <w:jc w:val="both"/>
      </w:pPr>
      <w:r w:rsidRPr="00E91100">
        <w:t>Požadavky na proškolení a přezkoušení předkládají příslušní vedoucí</w:t>
      </w:r>
      <w:r w:rsidR="00227CAB">
        <w:t xml:space="preserve"> pracovníků EOP</w:t>
      </w:r>
      <w:r w:rsidRPr="00E91100">
        <w:t xml:space="preserve">. Při zajišťování kurzů a zkoušek se orientuje personální útvar na okolní svářečské školy, zapojené v systému </w:t>
      </w:r>
      <w:r>
        <w:t>CWS</w:t>
      </w:r>
      <w:r w:rsidRPr="00E91100">
        <w:t xml:space="preserve"> ANB.</w:t>
      </w:r>
    </w:p>
    <w:p w:rsidR="00227CAB" w:rsidRPr="00F44553" w:rsidRDefault="00227CAB" w:rsidP="003B7D80">
      <w:pPr>
        <w:pStyle w:val="2Nadpis2"/>
        <w:numPr>
          <w:ilvl w:val="1"/>
          <w:numId w:val="8"/>
        </w:numPr>
      </w:pPr>
      <w:bookmarkStart w:id="31" w:name="_Toc404577916"/>
      <w:r>
        <w:t>Útvar údržby EOP</w:t>
      </w:r>
      <w:bookmarkEnd w:id="31"/>
    </w:p>
    <w:p w:rsidR="00157EEC" w:rsidRPr="00F36FB9" w:rsidRDefault="00157EEC" w:rsidP="00F36FB9">
      <w:pPr>
        <w:jc w:val="both"/>
        <w:rPr>
          <w:szCs w:val="22"/>
        </w:rPr>
      </w:pPr>
      <w:r w:rsidRPr="00F36FB9">
        <w:rPr>
          <w:b/>
          <w:szCs w:val="22"/>
        </w:rPr>
        <w:lastRenderedPageBreak/>
        <w:t>4.</w:t>
      </w:r>
      <w:r w:rsidR="00227CAB">
        <w:rPr>
          <w:b/>
          <w:szCs w:val="22"/>
        </w:rPr>
        <w:t>2.1</w:t>
      </w:r>
      <w:r w:rsidRPr="00F36FB9">
        <w:rPr>
          <w:b/>
          <w:szCs w:val="22"/>
        </w:rPr>
        <w:t xml:space="preserve"> </w:t>
      </w:r>
      <w:r w:rsidRPr="00F36FB9">
        <w:rPr>
          <w:szCs w:val="22"/>
        </w:rPr>
        <w:t>Útvar údržby se zabývá výkonnou částí oblasti svářečských prací, zejména tím, že:</w:t>
      </w:r>
    </w:p>
    <w:p w:rsidR="00157EEC" w:rsidRPr="00E91100" w:rsidRDefault="00157EEC" w:rsidP="003B7D80">
      <w:pPr>
        <w:numPr>
          <w:ilvl w:val="0"/>
          <w:numId w:val="3"/>
        </w:numPr>
        <w:tabs>
          <w:tab w:val="clear" w:pos="2130"/>
          <w:tab w:val="num" w:pos="720"/>
        </w:tabs>
        <w:ind w:left="720"/>
        <w:jc w:val="both"/>
      </w:pPr>
      <w:r w:rsidRPr="00E91100">
        <w:t xml:space="preserve">stanovuje podmínky </w:t>
      </w:r>
      <w:r w:rsidR="003B356F" w:rsidRPr="00E91100">
        <w:t xml:space="preserve">pro provádění svářečských prací </w:t>
      </w:r>
      <w:r w:rsidR="003B356F">
        <w:t xml:space="preserve">v rámci uzavírání </w:t>
      </w:r>
      <w:r w:rsidRPr="00E91100">
        <w:t>příslušných smluv se zhotoviteli</w:t>
      </w:r>
      <w:r w:rsidR="003B356F">
        <w:t xml:space="preserve">, které </w:t>
      </w:r>
      <w:r w:rsidR="00CB3AAE">
        <w:t>budou</w:t>
      </w:r>
      <w:r w:rsidR="003B356F">
        <w:t xml:space="preserve"> prováděny na zařízeních EOP při </w:t>
      </w:r>
      <w:r w:rsidR="003B356F" w:rsidRPr="00E91100">
        <w:t>GO,</w:t>
      </w:r>
      <w:r w:rsidR="003B356F">
        <w:t xml:space="preserve"> REK</w:t>
      </w:r>
      <w:r w:rsidR="00CB3AAE">
        <w:t xml:space="preserve"> a</w:t>
      </w:r>
      <w:r w:rsidR="003B356F">
        <w:t xml:space="preserve"> BO</w:t>
      </w:r>
      <w:r w:rsidRPr="00E91100">
        <w:t xml:space="preserve"> </w:t>
      </w:r>
    </w:p>
    <w:p w:rsidR="00157EEC" w:rsidRPr="00E91100" w:rsidRDefault="00157EEC" w:rsidP="003B7D80">
      <w:pPr>
        <w:numPr>
          <w:ilvl w:val="0"/>
          <w:numId w:val="3"/>
        </w:numPr>
        <w:tabs>
          <w:tab w:val="clear" w:pos="2130"/>
          <w:tab w:val="num" w:pos="720"/>
        </w:tabs>
        <w:ind w:left="720"/>
        <w:jc w:val="both"/>
      </w:pPr>
      <w:r w:rsidRPr="00E91100">
        <w:t>stanovuje podmínky p</w:t>
      </w:r>
      <w:r w:rsidR="003B356F">
        <w:t>ro vlastní</w:t>
      </w:r>
      <w:r w:rsidRPr="00E91100">
        <w:t xml:space="preserve"> provádění svářečských prací </w:t>
      </w:r>
      <w:r w:rsidR="00CB3AAE">
        <w:t>servisní</w:t>
      </w:r>
      <w:r w:rsidR="00E7609A">
        <w:t>m</w:t>
      </w:r>
      <w:r w:rsidR="00CB3AAE">
        <w:t xml:space="preserve"> organizací</w:t>
      </w:r>
      <w:r w:rsidR="00E7609A">
        <w:t>m</w:t>
      </w:r>
      <w:r w:rsidR="00CB3AAE">
        <w:t xml:space="preserve"> při</w:t>
      </w:r>
      <w:r w:rsidR="003B356F">
        <w:t xml:space="preserve"> </w:t>
      </w:r>
      <w:r w:rsidR="00E7609A" w:rsidRPr="00E91100">
        <w:t>nahodilé údržbě a odstraňování příčin</w:t>
      </w:r>
      <w:r w:rsidR="00E7609A">
        <w:t xml:space="preserve"> poruch na </w:t>
      </w:r>
      <w:r w:rsidRPr="00E91100">
        <w:t>zařízení</w:t>
      </w:r>
      <w:r w:rsidR="00E7609A">
        <w:t>ch</w:t>
      </w:r>
      <w:r w:rsidRPr="00E91100">
        <w:t xml:space="preserve"> </w:t>
      </w:r>
      <w:r>
        <w:t>EOP</w:t>
      </w:r>
    </w:p>
    <w:p w:rsidR="00157EEC" w:rsidRPr="00E91100" w:rsidRDefault="00157EEC" w:rsidP="003B7D80">
      <w:pPr>
        <w:numPr>
          <w:ilvl w:val="0"/>
          <w:numId w:val="3"/>
        </w:numPr>
        <w:tabs>
          <w:tab w:val="clear" w:pos="2130"/>
          <w:tab w:val="num" w:pos="720"/>
        </w:tabs>
        <w:ind w:left="720"/>
        <w:jc w:val="both"/>
      </w:pPr>
      <w:r w:rsidRPr="00E91100">
        <w:t xml:space="preserve">zadává svářečské práce v rámci </w:t>
      </w:r>
      <w:r>
        <w:t>EOP</w:t>
      </w:r>
      <w:r w:rsidRPr="00E91100">
        <w:t>, při poruchových stav</w:t>
      </w:r>
      <w:r w:rsidR="00E7609A">
        <w:t>ech</w:t>
      </w:r>
      <w:r w:rsidR="00CB3AAE">
        <w:t xml:space="preserve"> na základě vystavených </w:t>
      </w:r>
      <w:r w:rsidR="003B356F">
        <w:t>servisní</w:t>
      </w:r>
      <w:r w:rsidR="00CB3AAE">
        <w:t>ch</w:t>
      </w:r>
      <w:r w:rsidR="003B356F">
        <w:t xml:space="preserve"> </w:t>
      </w:r>
      <w:r w:rsidRPr="00E91100">
        <w:t>požadavk</w:t>
      </w:r>
      <w:r w:rsidR="00CB3AAE">
        <w:t>ů</w:t>
      </w:r>
      <w:r w:rsidRPr="00E91100">
        <w:t xml:space="preserve"> </w:t>
      </w:r>
      <w:r w:rsidR="00E92E08">
        <w:t>v příslušném programu</w:t>
      </w:r>
    </w:p>
    <w:p w:rsidR="00CB3AAE" w:rsidRDefault="00CB3AAE" w:rsidP="003B7D80">
      <w:pPr>
        <w:numPr>
          <w:ilvl w:val="0"/>
          <w:numId w:val="3"/>
        </w:numPr>
        <w:tabs>
          <w:tab w:val="clear" w:pos="2130"/>
          <w:tab w:val="num" w:pos="720"/>
        </w:tabs>
        <w:ind w:left="720"/>
        <w:jc w:val="both"/>
      </w:pPr>
      <w:r>
        <w:t xml:space="preserve">stanovuje stupně jakosti pro provádění svářečských prací na zařízeních EOP nebo přímo </w:t>
      </w:r>
      <w:r w:rsidRPr="00E91100">
        <w:t xml:space="preserve">u zhotovitele v průběhu výroby dílů určených pro </w:t>
      </w:r>
      <w:r>
        <w:t>EOP</w:t>
      </w:r>
    </w:p>
    <w:p w:rsidR="00157EEC" w:rsidRDefault="00CB3AAE" w:rsidP="003B7D80">
      <w:pPr>
        <w:numPr>
          <w:ilvl w:val="0"/>
          <w:numId w:val="3"/>
        </w:numPr>
        <w:tabs>
          <w:tab w:val="clear" w:pos="2130"/>
          <w:tab w:val="num" w:pos="720"/>
        </w:tabs>
        <w:ind w:left="720"/>
        <w:jc w:val="both"/>
      </w:pPr>
      <w:r>
        <w:t>v rámci vlastní kvalifikace pracovníků údržby provádí kontroly jakosti provedení svářečských prací přímo na zařízeních EOP</w:t>
      </w:r>
      <w:r w:rsidR="004136EC">
        <w:t xml:space="preserve"> dodržování zásad BOZP</w:t>
      </w:r>
    </w:p>
    <w:p w:rsidR="00913975" w:rsidRPr="00913975" w:rsidRDefault="00913975" w:rsidP="00913975">
      <w:pPr>
        <w:ind w:left="720"/>
        <w:jc w:val="both"/>
        <w:rPr>
          <w:sz w:val="16"/>
          <w:szCs w:val="16"/>
        </w:rPr>
      </w:pPr>
    </w:p>
    <w:p w:rsidR="00227CAB" w:rsidRDefault="00227CAB" w:rsidP="00227CAB">
      <w:pPr>
        <w:jc w:val="both"/>
      </w:pPr>
      <w:r w:rsidRPr="00227CAB">
        <w:rPr>
          <w:b/>
        </w:rPr>
        <w:t>4.2.2</w:t>
      </w:r>
      <w:r>
        <w:t xml:space="preserve"> Do útvaru údržby je zařazen technolog svařování, který v rámci své</w:t>
      </w:r>
      <w:r w:rsidR="00575836">
        <w:t xml:space="preserve"> pracovní náplně</w:t>
      </w:r>
      <w:r>
        <w:t xml:space="preserve"> </w:t>
      </w:r>
      <w:r w:rsidR="008F5AC2">
        <w:t>je pověřen</w:t>
      </w:r>
      <w:r w:rsidR="00575836">
        <w:t xml:space="preserve"> při provádění svářečských prací v EOP, zejména</w:t>
      </w:r>
      <w:r w:rsidR="008F5AC2">
        <w:t xml:space="preserve">: </w:t>
      </w:r>
    </w:p>
    <w:p w:rsidR="008F5AC2" w:rsidRDefault="008F5AC2" w:rsidP="003B7D80">
      <w:pPr>
        <w:numPr>
          <w:ilvl w:val="0"/>
          <w:numId w:val="3"/>
        </w:numPr>
        <w:tabs>
          <w:tab w:val="clear" w:pos="2130"/>
          <w:tab w:val="num" w:pos="720"/>
        </w:tabs>
        <w:ind w:left="720"/>
        <w:jc w:val="both"/>
      </w:pPr>
      <w:r>
        <w:t>uplatňováním požadavků, které mají podstatný vliv na jakost, efektivnost, hospodárnost</w:t>
      </w:r>
    </w:p>
    <w:p w:rsidR="00227CAB" w:rsidRPr="00E91100" w:rsidRDefault="008F5AC2" w:rsidP="003B7D80">
      <w:pPr>
        <w:numPr>
          <w:ilvl w:val="0"/>
          <w:numId w:val="3"/>
        </w:numPr>
        <w:tabs>
          <w:tab w:val="clear" w:pos="2130"/>
          <w:tab w:val="num" w:pos="720"/>
        </w:tabs>
        <w:ind w:left="720"/>
        <w:jc w:val="both"/>
      </w:pPr>
      <w:r>
        <w:t>tvorbou</w:t>
      </w:r>
      <w:r w:rsidR="00227CAB">
        <w:t xml:space="preserve"> </w:t>
      </w:r>
      <w:r w:rsidR="00227CAB" w:rsidRPr="00E91100">
        <w:t>podmín</w:t>
      </w:r>
      <w:r w:rsidR="00227CAB">
        <w:t>e</w:t>
      </w:r>
      <w:r w:rsidR="00227CAB" w:rsidRPr="00E91100">
        <w:t>k</w:t>
      </w:r>
      <w:r w:rsidR="00227CAB">
        <w:t xml:space="preserve"> v rámci </w:t>
      </w:r>
      <w:r w:rsidR="007E35C0">
        <w:t>výběrových řízení</w:t>
      </w:r>
      <w:r w:rsidR="00227CAB" w:rsidRPr="00E91100">
        <w:t xml:space="preserve"> </w:t>
      </w:r>
      <w:r>
        <w:t xml:space="preserve">zhotovitelů na </w:t>
      </w:r>
      <w:r w:rsidR="00752250">
        <w:t>svářečské</w:t>
      </w:r>
      <w:r>
        <w:t xml:space="preserve"> práce v EOP</w:t>
      </w:r>
    </w:p>
    <w:p w:rsidR="00575836" w:rsidRPr="00E91100" w:rsidRDefault="008F5AC2" w:rsidP="003B7D80">
      <w:pPr>
        <w:numPr>
          <w:ilvl w:val="0"/>
          <w:numId w:val="3"/>
        </w:numPr>
        <w:tabs>
          <w:tab w:val="clear" w:pos="2130"/>
          <w:tab w:val="num" w:pos="720"/>
        </w:tabs>
        <w:ind w:left="720"/>
        <w:jc w:val="both"/>
      </w:pPr>
      <w:r>
        <w:t>zadáváním</w:t>
      </w:r>
      <w:r w:rsidR="00575836">
        <w:t xml:space="preserve">, </w:t>
      </w:r>
      <w:r>
        <w:t xml:space="preserve">organizací </w:t>
      </w:r>
      <w:r w:rsidR="00575836">
        <w:t xml:space="preserve">a zpracováním technologických postupů </w:t>
      </w:r>
      <w:r>
        <w:t xml:space="preserve">svářečských </w:t>
      </w:r>
      <w:r w:rsidR="00227CAB" w:rsidRPr="00E91100">
        <w:t xml:space="preserve">prací </w:t>
      </w:r>
      <w:r w:rsidR="00227CAB">
        <w:t>servisním</w:t>
      </w:r>
      <w:r>
        <w:t>i</w:t>
      </w:r>
      <w:r w:rsidR="00227CAB">
        <w:t xml:space="preserve"> organizac</w:t>
      </w:r>
      <w:r>
        <w:t xml:space="preserve">emi </w:t>
      </w:r>
      <w:r w:rsidR="00227CAB">
        <w:t xml:space="preserve">při </w:t>
      </w:r>
      <w:r w:rsidR="00227CAB" w:rsidRPr="00E91100">
        <w:t>nahodilé údržbě a odstraňování příčin</w:t>
      </w:r>
      <w:r w:rsidR="00227CAB">
        <w:t xml:space="preserve"> poruch na </w:t>
      </w:r>
      <w:r w:rsidR="00227CAB" w:rsidRPr="00E91100">
        <w:t>zařízení</w:t>
      </w:r>
      <w:r w:rsidR="00227CAB">
        <w:t>ch</w:t>
      </w:r>
      <w:r w:rsidR="00227CAB" w:rsidRPr="00E91100">
        <w:t xml:space="preserve"> </w:t>
      </w:r>
      <w:r w:rsidR="00227CAB">
        <w:t>EOP</w:t>
      </w:r>
      <w:r w:rsidR="00575836">
        <w:t xml:space="preserve"> </w:t>
      </w:r>
    </w:p>
    <w:p w:rsidR="00227CAB" w:rsidRDefault="008F5AC2" w:rsidP="003B7D80">
      <w:pPr>
        <w:numPr>
          <w:ilvl w:val="0"/>
          <w:numId w:val="3"/>
        </w:numPr>
        <w:tabs>
          <w:tab w:val="clear" w:pos="2130"/>
          <w:tab w:val="num" w:pos="720"/>
        </w:tabs>
        <w:ind w:left="720"/>
        <w:jc w:val="both"/>
      </w:pPr>
      <w:r>
        <w:t>kontrol</w:t>
      </w:r>
      <w:r w:rsidR="00D876D1">
        <w:t>o</w:t>
      </w:r>
      <w:r>
        <w:t xml:space="preserve">u </w:t>
      </w:r>
      <w:r w:rsidR="00BF237D">
        <w:t>výroby</w:t>
      </w:r>
      <w:r w:rsidR="00AE0745">
        <w:t xml:space="preserve"> </w:t>
      </w:r>
      <w:r w:rsidR="00BF237D">
        <w:t xml:space="preserve">pro opravovaná (měněná) zařízení EOP nebo jejich </w:t>
      </w:r>
      <w:r w:rsidR="00AE0745">
        <w:t>části</w:t>
      </w:r>
      <w:r w:rsidR="00BF237D">
        <w:t xml:space="preserve">, ND </w:t>
      </w:r>
      <w:r w:rsidR="00AE0745">
        <w:t>u příslušných zhotovitelů</w:t>
      </w:r>
      <w:r w:rsidR="00D876D1">
        <w:t xml:space="preserve"> na základě uzavřených smluvních vztahů</w:t>
      </w:r>
    </w:p>
    <w:p w:rsidR="004A5E69" w:rsidRDefault="004A5E69" w:rsidP="003B7D80">
      <w:pPr>
        <w:numPr>
          <w:ilvl w:val="0"/>
          <w:numId w:val="3"/>
        </w:numPr>
        <w:tabs>
          <w:tab w:val="clear" w:pos="2130"/>
          <w:tab w:val="num" w:pos="720"/>
        </w:tabs>
        <w:ind w:left="720"/>
        <w:jc w:val="both"/>
      </w:pPr>
      <w:r>
        <w:t xml:space="preserve">kontrolou dodržování </w:t>
      </w:r>
      <w:r w:rsidR="00913975">
        <w:t xml:space="preserve">obecně platných a </w:t>
      </w:r>
      <w:r>
        <w:t xml:space="preserve">smluvních podmínek pro provádění </w:t>
      </w:r>
      <w:r w:rsidR="00227CAB">
        <w:t xml:space="preserve">svářečských prací </w:t>
      </w:r>
      <w:r w:rsidR="00913975">
        <w:t xml:space="preserve">(kvalifikace svářečů, metody svařování, technologické postupy, jakost, tepelné zpracování svarů atd.) </w:t>
      </w:r>
      <w:r w:rsidR="00227CAB">
        <w:t>přímo na zařízeních EOP</w:t>
      </w:r>
      <w:r>
        <w:t xml:space="preserve"> včetně zásad BOZP</w:t>
      </w:r>
    </w:p>
    <w:p w:rsidR="004A5E69" w:rsidRDefault="004A5E69" w:rsidP="003B7D80">
      <w:pPr>
        <w:numPr>
          <w:ilvl w:val="0"/>
          <w:numId w:val="3"/>
        </w:numPr>
        <w:tabs>
          <w:tab w:val="clear" w:pos="2130"/>
          <w:tab w:val="num" w:pos="720"/>
        </w:tabs>
        <w:ind w:left="720"/>
        <w:jc w:val="both"/>
      </w:pPr>
      <w:r>
        <w:t>zajišťováním kontrol metodami NDT externími zhotoviteli na základě harmonogramu prací nebo na požadavky zhotovitelů svářečských prací</w:t>
      </w:r>
    </w:p>
    <w:p w:rsidR="00227CAB" w:rsidRDefault="00913975" w:rsidP="003B7D80">
      <w:pPr>
        <w:numPr>
          <w:ilvl w:val="0"/>
          <w:numId w:val="3"/>
        </w:numPr>
        <w:tabs>
          <w:tab w:val="clear" w:pos="2130"/>
          <w:tab w:val="num" w:pos="720"/>
        </w:tabs>
        <w:ind w:left="720"/>
        <w:jc w:val="both"/>
      </w:pPr>
      <w:r>
        <w:t>přezkušováním svářečského personálu EOP dle normy ČSN 05 0705</w:t>
      </w:r>
      <w:r w:rsidR="00575836">
        <w:t>, v souladu s technickým pravidlem TP 034, vydaným CWS ANB</w:t>
      </w:r>
    </w:p>
    <w:p w:rsidR="00740A8A" w:rsidRDefault="00740A8A" w:rsidP="00740A8A">
      <w:pPr>
        <w:ind w:left="360"/>
        <w:jc w:val="both"/>
      </w:pPr>
    </w:p>
    <w:p w:rsidR="00257755" w:rsidRDefault="00257755" w:rsidP="00257755">
      <w:pPr>
        <w:pStyle w:val="1Nadpis1"/>
      </w:pPr>
      <w:bookmarkStart w:id="32" w:name="_Toc404577917"/>
      <w:r>
        <w:t xml:space="preserve">PODMÍNKY PRO PROVÁDĚNÍ </w:t>
      </w:r>
      <w:r w:rsidR="0053243F">
        <w:t>SVÁŘEČSKÝCH PRACÍ V RÁMCI GO, REK, BO A PORUCHOVÝCH STAVŮ</w:t>
      </w:r>
      <w:bookmarkEnd w:id="32"/>
    </w:p>
    <w:p w:rsidR="00F44553" w:rsidRPr="00F44553" w:rsidRDefault="00FB5FEF" w:rsidP="00F44553">
      <w:pPr>
        <w:pStyle w:val="2Nadpis2"/>
      </w:pPr>
      <w:bookmarkStart w:id="33" w:name="_Toc404577918"/>
      <w:r>
        <w:t>Obecné základn</w:t>
      </w:r>
      <w:r w:rsidR="0053243F">
        <w:t>í podmínky</w:t>
      </w:r>
      <w:bookmarkEnd w:id="33"/>
    </w:p>
    <w:p w:rsidR="0034631A" w:rsidRDefault="00A80319" w:rsidP="00F44553">
      <w:pPr>
        <w:jc w:val="both"/>
      </w:pPr>
      <w:r w:rsidRPr="00A80319">
        <w:rPr>
          <w:b/>
        </w:rPr>
        <w:t>5.1</w:t>
      </w:r>
      <w:r w:rsidR="00F44553">
        <w:rPr>
          <w:b/>
        </w:rPr>
        <w:t>.1</w:t>
      </w:r>
      <w:r>
        <w:t xml:space="preserve"> </w:t>
      </w:r>
      <w:r w:rsidR="00351A46">
        <w:t xml:space="preserve">Svářečské práce při montáži, výrobě a opravách na zařízeních EOP mohou </w:t>
      </w:r>
      <w:r w:rsidR="00465DEF">
        <w:t xml:space="preserve">provádět </w:t>
      </w:r>
      <w:r w:rsidR="00351A46">
        <w:t>pouze zhotovitelé, kteří vlastní příslušná oprávnění odborné způsobilosti dle platné legislativy</w:t>
      </w:r>
      <w:r w:rsidR="001964C9">
        <w:t xml:space="preserve"> pro jednotlivé druhy</w:t>
      </w:r>
      <w:r w:rsidR="00716F09">
        <w:t xml:space="preserve"> oprav</w:t>
      </w:r>
      <w:r w:rsidR="001964C9">
        <w:t xml:space="preserve"> (</w:t>
      </w:r>
      <w:r w:rsidR="00351A46">
        <w:t xml:space="preserve">GO, REK, BO a </w:t>
      </w:r>
      <w:r w:rsidR="001964C9">
        <w:t xml:space="preserve">poruchové </w:t>
      </w:r>
      <w:r w:rsidR="00351A46">
        <w:t>stav</w:t>
      </w:r>
      <w:r w:rsidR="001964C9">
        <w:t>y)</w:t>
      </w:r>
      <w:r w:rsidR="00351A46">
        <w:t>.</w:t>
      </w:r>
    </w:p>
    <w:p w:rsidR="00F246B9" w:rsidRPr="00F246B9" w:rsidRDefault="00F246B9" w:rsidP="00F44553">
      <w:pPr>
        <w:jc w:val="both"/>
        <w:rPr>
          <w:sz w:val="16"/>
          <w:szCs w:val="16"/>
        </w:rPr>
      </w:pPr>
    </w:p>
    <w:p w:rsidR="00A80319" w:rsidRPr="00F44553" w:rsidRDefault="00A80319" w:rsidP="00F44553">
      <w:pPr>
        <w:jc w:val="both"/>
      </w:pPr>
      <w:r w:rsidRPr="00F44553">
        <w:rPr>
          <w:b/>
        </w:rPr>
        <w:t>5.</w:t>
      </w:r>
      <w:r w:rsidR="00F44553" w:rsidRPr="00F44553">
        <w:rPr>
          <w:b/>
        </w:rPr>
        <w:t xml:space="preserve">1.2 </w:t>
      </w:r>
      <w:r w:rsidR="00EE72CD" w:rsidRPr="00EE72CD">
        <w:t>Zhotovitel svářečských prací musí při provádění svářečských prací a v dokumentaci používat odbornou terminologii</w:t>
      </w:r>
      <w:r w:rsidR="00946FE1">
        <w:t xml:space="preserve"> ve sm</w:t>
      </w:r>
      <w:r w:rsidR="002B6648">
        <w:t>y</w:t>
      </w:r>
      <w:r w:rsidR="00946FE1">
        <w:t xml:space="preserve">slu norem např. ČSN EN </w:t>
      </w:r>
      <w:r w:rsidR="00D641D7">
        <w:t xml:space="preserve">ISO </w:t>
      </w:r>
      <w:r w:rsidR="00946FE1">
        <w:t> </w:t>
      </w:r>
      <w:r w:rsidR="00D641D7">
        <w:t>2</w:t>
      </w:r>
      <w:r w:rsidR="00946FE1">
        <w:t>553, ČSN 05 0000, 05 0004</w:t>
      </w:r>
      <w:r w:rsidR="00EE72CD" w:rsidRPr="00EE72CD">
        <w:t xml:space="preserve">, </w:t>
      </w:r>
      <w:r w:rsidR="0084724D">
        <w:t xml:space="preserve">ČSN EN ISO 6947, </w:t>
      </w:r>
      <w:r w:rsidR="002B6648">
        <w:t>ČSN 42 0002, ČSN EN 10027-1</w:t>
      </w:r>
      <w:r w:rsidR="0084724D">
        <w:t xml:space="preserve"> a </w:t>
      </w:r>
      <w:r w:rsidR="002B6648">
        <w:t>2</w:t>
      </w:r>
      <w:r w:rsidR="0084724D">
        <w:t xml:space="preserve">, </w:t>
      </w:r>
      <w:r w:rsidR="00EE72CD" w:rsidRPr="00EE72CD">
        <w:t>zejména pro:</w:t>
      </w:r>
    </w:p>
    <w:p w:rsidR="00EE72CD" w:rsidRDefault="00EE72CD" w:rsidP="003B7D80">
      <w:pPr>
        <w:numPr>
          <w:ilvl w:val="0"/>
          <w:numId w:val="3"/>
        </w:numPr>
        <w:tabs>
          <w:tab w:val="clear" w:pos="2130"/>
          <w:tab w:val="num" w:pos="720"/>
        </w:tabs>
        <w:ind w:left="720"/>
      </w:pPr>
      <w:r>
        <w:t>značení svarových spojů</w:t>
      </w:r>
    </w:p>
    <w:p w:rsidR="0084724D" w:rsidRDefault="0084724D" w:rsidP="003B7D80">
      <w:pPr>
        <w:numPr>
          <w:ilvl w:val="0"/>
          <w:numId w:val="3"/>
        </w:numPr>
        <w:tabs>
          <w:tab w:val="clear" w:pos="2130"/>
          <w:tab w:val="num" w:pos="720"/>
        </w:tabs>
        <w:ind w:left="720"/>
      </w:pPr>
      <w:r>
        <w:t>polohy svařování</w:t>
      </w:r>
    </w:p>
    <w:p w:rsidR="00EE72CD" w:rsidRDefault="00EE72CD" w:rsidP="003B7D80">
      <w:pPr>
        <w:numPr>
          <w:ilvl w:val="0"/>
          <w:numId w:val="3"/>
        </w:numPr>
        <w:tabs>
          <w:tab w:val="clear" w:pos="2130"/>
          <w:tab w:val="num" w:pos="720"/>
        </w:tabs>
        <w:ind w:left="720"/>
      </w:pPr>
      <w:r>
        <w:t>přípravu a úpravy svarových spojů</w:t>
      </w:r>
    </w:p>
    <w:p w:rsidR="00EE72CD" w:rsidRDefault="00EE72CD" w:rsidP="003B7D80">
      <w:pPr>
        <w:numPr>
          <w:ilvl w:val="0"/>
          <w:numId w:val="3"/>
        </w:numPr>
        <w:tabs>
          <w:tab w:val="clear" w:pos="2130"/>
          <w:tab w:val="num" w:pos="720"/>
        </w:tabs>
        <w:ind w:left="720"/>
      </w:pPr>
      <w:r>
        <w:t>značení základního materiálu</w:t>
      </w:r>
    </w:p>
    <w:p w:rsidR="00EE72CD" w:rsidRDefault="00EE72CD" w:rsidP="003B7D80">
      <w:pPr>
        <w:numPr>
          <w:ilvl w:val="0"/>
          <w:numId w:val="3"/>
        </w:numPr>
        <w:tabs>
          <w:tab w:val="clear" w:pos="2130"/>
          <w:tab w:val="num" w:pos="720"/>
        </w:tabs>
        <w:ind w:left="720"/>
      </w:pPr>
      <w:r>
        <w:t>tepelné zpracování svarových spojů</w:t>
      </w:r>
    </w:p>
    <w:p w:rsidR="00EE72CD" w:rsidRDefault="00980FBC" w:rsidP="00030803">
      <w:r>
        <w:rPr>
          <w:u w:val="single"/>
        </w:rPr>
        <w:t>Polohy svařování a t</w:t>
      </w:r>
      <w:r w:rsidR="00EE72CD" w:rsidRPr="00030803">
        <w:rPr>
          <w:u w:val="single"/>
        </w:rPr>
        <w:t xml:space="preserve">erminologie </w:t>
      </w:r>
      <w:r w:rsidR="00C6364A">
        <w:rPr>
          <w:u w:val="single"/>
        </w:rPr>
        <w:t>s příklady j</w:t>
      </w:r>
      <w:r>
        <w:rPr>
          <w:u w:val="single"/>
        </w:rPr>
        <w:t xml:space="preserve">sou uvedeny </w:t>
      </w:r>
      <w:r w:rsidR="00C6364A">
        <w:rPr>
          <w:u w:val="single"/>
        </w:rPr>
        <w:t xml:space="preserve">v přílohách č. </w:t>
      </w:r>
      <w:r>
        <w:rPr>
          <w:u w:val="single"/>
        </w:rPr>
        <w:t xml:space="preserve">2, </w:t>
      </w:r>
      <w:r w:rsidR="00C6364A">
        <w:rPr>
          <w:u w:val="single"/>
        </w:rPr>
        <w:t>3 a 4</w:t>
      </w:r>
    </w:p>
    <w:p w:rsidR="00A0706D" w:rsidRPr="00A0706D" w:rsidRDefault="00A0706D" w:rsidP="00030803">
      <w:pPr>
        <w:rPr>
          <w:sz w:val="16"/>
          <w:szCs w:val="16"/>
        </w:rPr>
      </w:pPr>
    </w:p>
    <w:p w:rsidR="00A22BC0" w:rsidRDefault="00EE72CD" w:rsidP="00030803">
      <w:pPr>
        <w:jc w:val="both"/>
      </w:pPr>
      <w:r w:rsidRPr="00030803">
        <w:rPr>
          <w:b/>
        </w:rPr>
        <w:t>5.1.3</w:t>
      </w:r>
      <w:r w:rsidRPr="00030803">
        <w:t xml:space="preserve"> Svařování mohou provádět pouze svářeči v rozsahu své svářečské kvalifikace </w:t>
      </w:r>
      <w:r w:rsidR="008E647C">
        <w:t>a odborné způsobilosti</w:t>
      </w:r>
      <w:r w:rsidR="00DE49F8">
        <w:t xml:space="preserve"> (viz </w:t>
      </w:r>
      <w:r w:rsidR="00DE49F8" w:rsidRPr="00A22BC0">
        <w:rPr>
          <w:u w:val="single"/>
        </w:rPr>
        <w:t>Tab</w:t>
      </w:r>
      <w:r w:rsidR="004C71DF">
        <w:rPr>
          <w:u w:val="single"/>
        </w:rPr>
        <w:t xml:space="preserve">ulka </w:t>
      </w:r>
      <w:r w:rsidR="00DE49F8" w:rsidRPr="00A22BC0">
        <w:rPr>
          <w:u w:val="single"/>
        </w:rPr>
        <w:t>1</w:t>
      </w:r>
      <w:r w:rsidR="00DE49F8">
        <w:t>)</w:t>
      </w:r>
      <w:r w:rsidR="008E647C">
        <w:t xml:space="preserve"> </w:t>
      </w:r>
      <w:r w:rsidRPr="00030803">
        <w:t>ve smyslu platného znění norem ČSN EN 287-1</w:t>
      </w:r>
      <w:r w:rsidR="00B83D53">
        <w:t>,</w:t>
      </w:r>
      <w:r w:rsidRPr="00030803">
        <w:t xml:space="preserve"> ČSN </w:t>
      </w:r>
      <w:r w:rsidRPr="00030803">
        <w:lastRenderedPageBreak/>
        <w:t>EN ISO 9606</w:t>
      </w:r>
      <w:r w:rsidR="00B83D53">
        <w:t xml:space="preserve"> -1</w:t>
      </w:r>
      <w:r w:rsidRPr="00030803">
        <w:t xml:space="preserve">, </w:t>
      </w:r>
      <w:r w:rsidR="00B83D53">
        <w:t xml:space="preserve">ČSN EN ISO 14732 (náhrada za </w:t>
      </w:r>
      <w:r w:rsidRPr="00030803">
        <w:t>ČSN EN 1418</w:t>
      </w:r>
      <w:r w:rsidR="00B83D53">
        <w:t>)</w:t>
      </w:r>
      <w:r w:rsidRPr="00030803">
        <w:t xml:space="preserve"> a ČSN 05 0705. Přičemž platí, že v době provádění svařování musí být jejich svářečská kvalifikace v</w:t>
      </w:r>
      <w:r w:rsidR="00A22BC0">
        <w:t> </w:t>
      </w:r>
      <w:r w:rsidRPr="00030803">
        <w:t>platnosti</w:t>
      </w:r>
      <w:r w:rsidR="00A22BC0">
        <w:t>.</w:t>
      </w:r>
    </w:p>
    <w:p w:rsidR="000A35EA" w:rsidRPr="00030803" w:rsidRDefault="004C71DF" w:rsidP="00030803">
      <w:pPr>
        <w:jc w:val="both"/>
      </w:pPr>
      <w:r>
        <w:t>S</w:t>
      </w:r>
      <w:r w:rsidR="00EE72CD" w:rsidRPr="00030803">
        <w:t>vářeč se svářečskou kvalifikací</w:t>
      </w:r>
      <w:r w:rsidR="00A22BC0">
        <w:t xml:space="preserve"> </w:t>
      </w:r>
      <w:r w:rsidR="00A22BC0" w:rsidRPr="00A22BC0">
        <w:rPr>
          <w:b/>
        </w:rPr>
        <w:t>„0“</w:t>
      </w:r>
      <w:r w:rsidR="00EE72CD" w:rsidRPr="00030803">
        <w:t xml:space="preserve"> dle ČSN 05 0705 může svařovat na zařízeních a potrubních trasách </w:t>
      </w:r>
      <w:r w:rsidR="00030803" w:rsidRPr="00E91100">
        <w:rPr>
          <w:b/>
          <w:u w:val="single"/>
        </w:rPr>
        <w:t xml:space="preserve">pouze do tlaku příslušného média </w:t>
      </w:r>
      <w:r w:rsidR="00030803">
        <w:rPr>
          <w:b/>
          <w:u w:val="single"/>
        </w:rPr>
        <w:t>p</w:t>
      </w:r>
      <w:r w:rsidR="008F1754">
        <w:rPr>
          <w:b/>
          <w:u w:val="single"/>
        </w:rPr>
        <w:t xml:space="preserve"> </w:t>
      </w:r>
      <w:r w:rsidR="00030803" w:rsidRPr="00E91100">
        <w:rPr>
          <w:rFonts w:ascii="Symbol" w:hAnsi="Symbol"/>
          <w:b/>
          <w:u w:val="single"/>
        </w:rPr>
        <w:t></w:t>
      </w:r>
      <w:r w:rsidR="00030803" w:rsidRPr="00E91100">
        <w:rPr>
          <w:rFonts w:ascii="Symbol" w:hAnsi="Symbol"/>
          <w:b/>
          <w:u w:val="single"/>
        </w:rPr>
        <w:t></w:t>
      </w:r>
      <w:r w:rsidR="00030803" w:rsidRPr="00E91100">
        <w:rPr>
          <w:rFonts w:cs="Arial"/>
          <w:b/>
          <w:u w:val="single"/>
        </w:rPr>
        <w:t xml:space="preserve">0,5 </w:t>
      </w:r>
      <w:r w:rsidR="00F306FF">
        <w:rPr>
          <w:rFonts w:cs="Arial"/>
          <w:b/>
          <w:u w:val="single"/>
        </w:rPr>
        <w:t xml:space="preserve">bar </w:t>
      </w:r>
      <w:r w:rsidR="00BB1CC2">
        <w:rPr>
          <w:rFonts w:cs="Arial"/>
          <w:b/>
          <w:u w:val="single"/>
        </w:rPr>
        <w:t xml:space="preserve">= </w:t>
      </w:r>
      <w:r w:rsidR="00F306FF" w:rsidRPr="00BB1CC2">
        <w:rPr>
          <w:rFonts w:cs="Arial"/>
          <w:b/>
          <w:color w:val="FF0000"/>
          <w:u w:val="single"/>
        </w:rPr>
        <w:t>0,05</w:t>
      </w:r>
      <w:r w:rsidR="009E38D2" w:rsidRPr="00BB1CC2">
        <w:rPr>
          <w:rFonts w:cs="Arial"/>
          <w:b/>
          <w:color w:val="FF0000"/>
          <w:u w:val="single"/>
        </w:rPr>
        <w:t xml:space="preserve"> </w:t>
      </w:r>
      <w:r w:rsidR="00030803" w:rsidRPr="00BB1CC2">
        <w:rPr>
          <w:rFonts w:cs="Arial"/>
          <w:b/>
          <w:color w:val="FF0000"/>
          <w:u w:val="single"/>
        </w:rPr>
        <w:t>MPa</w:t>
      </w:r>
      <w:r w:rsidR="000A35EA" w:rsidRPr="00030803">
        <w:t xml:space="preserve"> </w:t>
      </w:r>
    </w:p>
    <w:p w:rsidR="003E7C45" w:rsidRDefault="000A35EA" w:rsidP="00030803">
      <w:pPr>
        <w:jc w:val="both"/>
      </w:pPr>
      <w:r w:rsidRPr="00030803">
        <w:t xml:space="preserve">V případě, že zhotovitel použije nebo má v úmyslu použít </w:t>
      </w:r>
      <w:r w:rsidR="00CE6F4B" w:rsidRPr="00030803">
        <w:t>zahraniční</w:t>
      </w:r>
      <w:r w:rsidRPr="00030803">
        <w:t xml:space="preserve"> pracovníky, je povinen prokázat, že zahraniční pracovníci mají platnou </w:t>
      </w:r>
      <w:r w:rsidR="00CE6F4B" w:rsidRPr="00030803">
        <w:t>svářečskou</w:t>
      </w:r>
      <w:r w:rsidRPr="00030803">
        <w:t xml:space="preserve"> kvalifikaci pro ČR v rámci norem ČSN EN 287-1</w:t>
      </w:r>
      <w:r w:rsidR="00B83D53">
        <w:t xml:space="preserve">, </w:t>
      </w:r>
      <w:r w:rsidRPr="00030803">
        <w:t>ČSN EN ISO 9606</w:t>
      </w:r>
      <w:r w:rsidR="00B83D53">
        <w:t xml:space="preserve"> - 1</w:t>
      </w:r>
      <w:r w:rsidRPr="00030803">
        <w:t xml:space="preserve">, </w:t>
      </w:r>
      <w:r w:rsidR="00B83D53">
        <w:t xml:space="preserve">ČSN EN ISO 14732 (nahradila </w:t>
      </w:r>
      <w:r w:rsidRPr="00030803">
        <w:t>ČSN EN 1418</w:t>
      </w:r>
      <w:r w:rsidR="00B83D53">
        <w:t>)</w:t>
      </w:r>
      <w:r w:rsidRPr="00030803">
        <w:t xml:space="preserve"> a ČSN 05 0705.</w:t>
      </w:r>
    </w:p>
    <w:p w:rsidR="00CD6C65" w:rsidRDefault="00B83D53" w:rsidP="00CD6C65">
      <w:pPr>
        <w:spacing w:after="285"/>
        <w:jc w:val="both"/>
        <w:rPr>
          <w:rFonts w:cs="Arial"/>
          <w:szCs w:val="22"/>
        </w:rPr>
      </w:pPr>
      <w:r w:rsidRPr="0014707D">
        <w:rPr>
          <w:b/>
          <w:smallCaps/>
          <w:szCs w:val="22"/>
          <w:u w:val="single"/>
        </w:rPr>
        <w:t>POZNÁMKA:</w:t>
      </w:r>
      <w:r>
        <w:rPr>
          <w:szCs w:val="22"/>
        </w:rPr>
        <w:t xml:space="preserve"> </w:t>
      </w:r>
      <w:r w:rsidR="006666AC">
        <w:rPr>
          <w:szCs w:val="22"/>
        </w:rPr>
        <w:t xml:space="preserve">Norma ČSN EN 287-1 byla nahrazena normou ČSN EN ISO 9606-1, která </w:t>
      </w:r>
      <w:r w:rsidR="00D641D7">
        <w:rPr>
          <w:szCs w:val="22"/>
        </w:rPr>
        <w:t xml:space="preserve">není v </w:t>
      </w:r>
      <w:r w:rsidR="00045F26">
        <w:rPr>
          <w:szCs w:val="22"/>
        </w:rPr>
        <w:t xml:space="preserve">současné době </w:t>
      </w:r>
      <w:r w:rsidR="00D641D7">
        <w:rPr>
          <w:szCs w:val="22"/>
        </w:rPr>
        <w:t>na</w:t>
      </w:r>
      <w:r w:rsidR="00045F26">
        <w:rPr>
          <w:szCs w:val="22"/>
        </w:rPr>
        <w:t xml:space="preserve"> seznamu harmonizovaných norem pro PED (viz Úřední Věstník EU 2014/C 313/02 z 12. 9. 2014). </w:t>
      </w:r>
      <w:r w:rsidR="00D641D7">
        <w:rPr>
          <w:szCs w:val="22"/>
        </w:rPr>
        <w:t>S</w:t>
      </w:r>
      <w:r w:rsidR="00045F26">
        <w:rPr>
          <w:szCs w:val="22"/>
        </w:rPr>
        <w:t xml:space="preserve">tále platí, že </w:t>
      </w:r>
      <w:r w:rsidR="00D641D7">
        <w:rPr>
          <w:szCs w:val="22"/>
        </w:rPr>
        <w:t>pro PED je harmonizovanou normou ČSN EN 287-1; 2011., tzn., že při výrobě nebo opravách VTZ musí mít svářeči vystavený certifikát dle normy ČSN EN 287-1; 2011</w:t>
      </w:r>
      <w:r w:rsidR="006666AC">
        <w:rPr>
          <w:szCs w:val="22"/>
        </w:rPr>
        <w:t xml:space="preserve">. </w:t>
      </w:r>
      <w:r w:rsidR="00D641D7" w:rsidRPr="00CC133D">
        <w:rPr>
          <w:b/>
          <w:i/>
          <w:szCs w:val="22"/>
          <w:u w:val="single"/>
        </w:rPr>
        <w:t>N</w:t>
      </w:r>
      <w:r w:rsidR="006666AC" w:rsidRPr="00CC133D">
        <w:rPr>
          <w:b/>
          <w:i/>
          <w:szCs w:val="22"/>
          <w:u w:val="single"/>
        </w:rPr>
        <w:t xml:space="preserve">orma ČSN EN 287-1 bude v platnosti do 30. 9. 2015 s tím, že vydané certifikáty svářečů budou v platnosti </w:t>
      </w:r>
      <w:r w:rsidR="00153C5D" w:rsidRPr="00CC133D">
        <w:rPr>
          <w:b/>
          <w:i/>
          <w:szCs w:val="22"/>
          <w:u w:val="single"/>
        </w:rPr>
        <w:t>do 30. 9. 2017.</w:t>
      </w:r>
      <w:r w:rsidR="00204BB7">
        <w:rPr>
          <w:b/>
          <w:i/>
          <w:szCs w:val="22"/>
          <w:u w:val="single"/>
        </w:rPr>
        <w:t>Směrnici PED 97/23/EC skončila platnost 18.7.2016 a byla nahrazena PED 2014/68/EU.</w:t>
      </w:r>
      <w:r w:rsidR="00CD6C65" w:rsidRPr="00CD6C65">
        <w:rPr>
          <w:rFonts w:cs="Arial"/>
          <w:sz w:val="20"/>
        </w:rPr>
        <w:t xml:space="preserve"> </w:t>
      </w:r>
      <w:r w:rsidR="00CD6C65" w:rsidRPr="009638E2">
        <w:rPr>
          <w:rFonts w:cs="Arial"/>
          <w:szCs w:val="22"/>
        </w:rPr>
        <w:t>Pokud již nebude legislativně možné používat tuto normu ČSN EN 287-1 a bude platná jen kvalifikace svářeče dle EN ISO 9606-1, bude se v provozu muset provádět více ověřovacích zkoušek (NDT i DT) na svědečných svarových spojích jednotlivých taveb přídavného (FM1 až FM6) i dané skupiny základního materiálu tlakových zařízení (dle TNI CEN ISO/TR 15608). Rovněž i přísněji dozorovaných zkoušek svarových spojů orgány AO/NB/UNO. Musí se tedy posuzovat kompatibilita technické bezpečnosti výrobku na základě obdobných jakostních čísel W. Nr. přídavných svařovacích i základních materiálů výrobků.</w:t>
      </w:r>
    </w:p>
    <w:p w:rsidR="00CD6C65" w:rsidRPr="009638E2" w:rsidRDefault="00CD6C65" w:rsidP="00CD6C65">
      <w:pPr>
        <w:spacing w:after="285"/>
        <w:jc w:val="both"/>
        <w:rPr>
          <w:rFonts w:cs="Arial"/>
          <w:szCs w:val="22"/>
        </w:rPr>
      </w:pPr>
      <w:r w:rsidRPr="009638E2">
        <w:rPr>
          <w:rFonts w:cs="Arial"/>
          <w:szCs w:val="22"/>
        </w:rPr>
        <w:t xml:space="preserve">Svarové spoje na tlakových zařízeních dle </w:t>
      </w:r>
      <w:r w:rsidR="00204BB7">
        <w:rPr>
          <w:rFonts w:cs="Arial"/>
          <w:szCs w:val="22"/>
        </w:rPr>
        <w:t>PED 2014/68/EU</w:t>
      </w:r>
      <w:r w:rsidR="00AC1AA6" w:rsidRPr="00AC1AA6">
        <w:rPr>
          <w:rFonts w:cs="Arial"/>
          <w:szCs w:val="22"/>
        </w:rPr>
        <w:t>,</w:t>
      </w:r>
      <w:r w:rsidRPr="009638E2">
        <w:rPr>
          <w:rFonts w:cs="Arial"/>
          <w:szCs w:val="22"/>
        </w:rPr>
        <w:t xml:space="preserve">budou muset pak provádět svářeči s </w:t>
      </w:r>
      <w:r w:rsidRPr="00CD6C65">
        <w:rPr>
          <w:rFonts w:cs="Arial"/>
          <w:szCs w:val="22"/>
        </w:rPr>
        <w:t xml:space="preserve">kvalifikací dle EN ISO 9606-1 </w:t>
      </w:r>
      <w:r>
        <w:rPr>
          <w:rFonts w:cs="Arial"/>
          <w:szCs w:val="22"/>
        </w:rPr>
        <w:t>dle</w:t>
      </w:r>
      <w:r w:rsidRPr="009638E2">
        <w:rPr>
          <w:rFonts w:cs="Arial"/>
          <w:szCs w:val="22"/>
        </w:rPr>
        <w:t xml:space="preserve"> kvalifikovaných svařovacích pos</w:t>
      </w:r>
      <w:r w:rsidRPr="00CD6C65">
        <w:rPr>
          <w:rFonts w:cs="Arial"/>
          <w:szCs w:val="22"/>
        </w:rPr>
        <w:t>tup</w:t>
      </w:r>
      <w:r>
        <w:rPr>
          <w:rFonts w:cs="Arial"/>
          <w:szCs w:val="22"/>
        </w:rPr>
        <w:t>ů</w:t>
      </w:r>
      <w:r w:rsidRPr="009638E2">
        <w:rPr>
          <w:rFonts w:cs="Arial"/>
          <w:szCs w:val="22"/>
        </w:rPr>
        <w:t xml:space="preserve"> WPS s určující kvalitou přídavného svařovacího materiálu (FM1 až FM6) a to s odpovídajícím číslem kvality materiálu W. Nr., plně odpovídajícímu W. Nr. i základního materiálu. Tím bude pak splněno kritérium technické bezpečnosti daného výrobku. </w:t>
      </w:r>
    </w:p>
    <w:p w:rsidR="00CA60DE" w:rsidRPr="00FC1FAE" w:rsidRDefault="00CA60DE" w:rsidP="0014707D">
      <w:pPr>
        <w:jc w:val="both"/>
        <w:rPr>
          <w:szCs w:val="22"/>
        </w:rPr>
      </w:pPr>
    </w:p>
    <w:p w:rsidR="00CA60DE" w:rsidRDefault="00CA60DE" w:rsidP="00CA60DE">
      <w:pPr>
        <w:jc w:val="right"/>
        <w:rPr>
          <w:u w:val="single"/>
        </w:rPr>
      </w:pPr>
      <w:r w:rsidRPr="00DE49F8">
        <w:rPr>
          <w:u w:val="single"/>
        </w:rPr>
        <w:t>Tabulka č. 1</w:t>
      </w:r>
    </w:p>
    <w:p w:rsidR="00CA60DE" w:rsidRPr="00FC1FAE" w:rsidRDefault="00CA60DE" w:rsidP="00030803">
      <w:pPr>
        <w:jc w:val="both"/>
        <w:rPr>
          <w:sz w:val="16"/>
          <w:szCs w:val="16"/>
        </w:rPr>
      </w:pPr>
    </w:p>
    <w:p w:rsidR="00222C3E" w:rsidRPr="00030803" w:rsidRDefault="00222C3E" w:rsidP="00222C3E">
      <w:pPr>
        <w:ind w:left="360"/>
        <w:jc w:val="center"/>
        <w:rPr>
          <w:b/>
        </w:rPr>
      </w:pPr>
      <w:r w:rsidRPr="00030803">
        <w:rPr>
          <w:b/>
        </w:rPr>
        <w:t>Stupně kvalifikace svářečských pracovníků a jejich odborná způsobilost</w:t>
      </w:r>
    </w:p>
    <w:p w:rsidR="00DE49F8" w:rsidRPr="00232AA3" w:rsidRDefault="00DE49F8" w:rsidP="00EE72CD">
      <w:pPr>
        <w:ind w:left="360"/>
        <w:jc w:val="both"/>
        <w:rPr>
          <w:sz w:val="18"/>
          <w:szCs w:val="18"/>
        </w:rPr>
      </w:pPr>
    </w:p>
    <w:tbl>
      <w:tblPr>
        <w:tblpPr w:leftFromText="141" w:rightFromText="141" w:vertAnchor="text" w:horzAnchor="margin" w:tblpY="-65"/>
        <w:tblW w:w="0" w:type="auto"/>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1242"/>
        <w:gridCol w:w="2977"/>
        <w:gridCol w:w="2268"/>
        <w:gridCol w:w="992"/>
        <w:gridCol w:w="1808"/>
      </w:tblGrid>
      <w:tr w:rsidR="00222C3E" w:rsidTr="00222C3E">
        <w:tc>
          <w:tcPr>
            <w:tcW w:w="1242" w:type="dxa"/>
            <w:tcBorders>
              <w:top w:val="single" w:sz="18" w:space="0" w:color="auto"/>
              <w:bottom w:val="double" w:sz="12" w:space="0" w:color="auto"/>
            </w:tcBorders>
            <w:shd w:val="clear" w:color="auto" w:fill="auto"/>
            <w:vAlign w:val="center"/>
          </w:tcPr>
          <w:p w:rsidR="00222C3E" w:rsidRPr="00032D42" w:rsidRDefault="00222C3E" w:rsidP="00222C3E">
            <w:pPr>
              <w:jc w:val="center"/>
              <w:rPr>
                <w:b/>
                <w:sz w:val="20"/>
              </w:rPr>
            </w:pPr>
            <w:r w:rsidRPr="00032D42">
              <w:rPr>
                <w:b/>
                <w:sz w:val="20"/>
              </w:rPr>
              <w:t>Stupeň kvalifikace</w:t>
            </w:r>
          </w:p>
        </w:tc>
        <w:tc>
          <w:tcPr>
            <w:tcW w:w="2977" w:type="dxa"/>
            <w:tcBorders>
              <w:top w:val="single" w:sz="18" w:space="0" w:color="auto"/>
              <w:bottom w:val="double" w:sz="12" w:space="0" w:color="auto"/>
            </w:tcBorders>
            <w:shd w:val="clear" w:color="auto" w:fill="auto"/>
            <w:vAlign w:val="center"/>
          </w:tcPr>
          <w:p w:rsidR="00222C3E" w:rsidRPr="00032D42" w:rsidRDefault="00222C3E" w:rsidP="00222C3E">
            <w:pPr>
              <w:jc w:val="center"/>
              <w:rPr>
                <w:b/>
                <w:sz w:val="20"/>
              </w:rPr>
            </w:pPr>
            <w:r w:rsidRPr="00032D42">
              <w:rPr>
                <w:b/>
                <w:sz w:val="20"/>
              </w:rPr>
              <w:t>Uznávací dokumenty</w:t>
            </w:r>
          </w:p>
        </w:tc>
        <w:tc>
          <w:tcPr>
            <w:tcW w:w="2268" w:type="dxa"/>
            <w:tcBorders>
              <w:top w:val="single" w:sz="18" w:space="0" w:color="auto"/>
              <w:bottom w:val="double" w:sz="12" w:space="0" w:color="auto"/>
            </w:tcBorders>
            <w:shd w:val="clear" w:color="auto" w:fill="auto"/>
            <w:vAlign w:val="center"/>
          </w:tcPr>
          <w:p w:rsidR="00222C3E" w:rsidRPr="00032D42" w:rsidRDefault="00222C3E" w:rsidP="00222C3E">
            <w:pPr>
              <w:jc w:val="center"/>
              <w:rPr>
                <w:b/>
                <w:sz w:val="20"/>
              </w:rPr>
            </w:pPr>
            <w:r w:rsidRPr="00032D42">
              <w:rPr>
                <w:b/>
                <w:sz w:val="20"/>
              </w:rPr>
              <w:t>Odborná způsobilost</w:t>
            </w:r>
          </w:p>
        </w:tc>
        <w:tc>
          <w:tcPr>
            <w:tcW w:w="992" w:type="dxa"/>
            <w:tcBorders>
              <w:top w:val="single" w:sz="18" w:space="0" w:color="auto"/>
              <w:bottom w:val="double" w:sz="12" w:space="0" w:color="auto"/>
            </w:tcBorders>
            <w:shd w:val="clear" w:color="auto" w:fill="auto"/>
            <w:vAlign w:val="center"/>
          </w:tcPr>
          <w:p w:rsidR="00222C3E" w:rsidRPr="00032D42" w:rsidRDefault="00222C3E" w:rsidP="00222C3E">
            <w:pPr>
              <w:jc w:val="center"/>
              <w:rPr>
                <w:b/>
                <w:sz w:val="20"/>
              </w:rPr>
            </w:pPr>
            <w:r w:rsidRPr="00032D42">
              <w:rPr>
                <w:b/>
                <w:sz w:val="20"/>
              </w:rPr>
              <w:t>Uznání EWF</w:t>
            </w:r>
          </w:p>
        </w:tc>
        <w:tc>
          <w:tcPr>
            <w:tcW w:w="1808" w:type="dxa"/>
            <w:tcBorders>
              <w:top w:val="single" w:sz="18" w:space="0" w:color="auto"/>
              <w:bottom w:val="double" w:sz="12" w:space="0" w:color="auto"/>
            </w:tcBorders>
            <w:shd w:val="clear" w:color="auto" w:fill="auto"/>
            <w:vAlign w:val="center"/>
          </w:tcPr>
          <w:p w:rsidR="00222C3E" w:rsidRPr="00032D42" w:rsidRDefault="00222C3E" w:rsidP="00222C3E">
            <w:pPr>
              <w:jc w:val="center"/>
              <w:rPr>
                <w:b/>
                <w:sz w:val="20"/>
              </w:rPr>
            </w:pPr>
            <w:r w:rsidRPr="00032D42">
              <w:rPr>
                <w:b/>
                <w:sz w:val="20"/>
              </w:rPr>
              <w:t>Vydané dokumenty</w:t>
            </w:r>
          </w:p>
        </w:tc>
      </w:tr>
      <w:tr w:rsidR="00222C3E" w:rsidTr="00222C3E">
        <w:tc>
          <w:tcPr>
            <w:tcW w:w="1242" w:type="dxa"/>
            <w:tcBorders>
              <w:top w:val="double" w:sz="12" w:space="0" w:color="auto"/>
            </w:tcBorders>
            <w:shd w:val="clear" w:color="auto" w:fill="auto"/>
            <w:vAlign w:val="center"/>
          </w:tcPr>
          <w:p w:rsidR="00222C3E" w:rsidRPr="00032D42" w:rsidRDefault="00222C3E" w:rsidP="00222C3E">
            <w:pPr>
              <w:jc w:val="center"/>
              <w:rPr>
                <w:b/>
                <w:sz w:val="24"/>
                <w:szCs w:val="24"/>
              </w:rPr>
            </w:pPr>
            <w:r w:rsidRPr="00032D42">
              <w:rPr>
                <w:b/>
                <w:sz w:val="24"/>
                <w:szCs w:val="24"/>
              </w:rPr>
              <w:t>0</w:t>
            </w:r>
          </w:p>
        </w:tc>
        <w:tc>
          <w:tcPr>
            <w:tcW w:w="2977" w:type="dxa"/>
            <w:tcBorders>
              <w:top w:val="double" w:sz="12" w:space="0" w:color="auto"/>
            </w:tcBorders>
            <w:shd w:val="clear" w:color="auto" w:fill="auto"/>
            <w:vAlign w:val="center"/>
          </w:tcPr>
          <w:p w:rsidR="00222C3E" w:rsidRPr="00032D42" w:rsidRDefault="00222C3E" w:rsidP="00222C3E">
            <w:pPr>
              <w:jc w:val="center"/>
              <w:rPr>
                <w:sz w:val="20"/>
              </w:rPr>
            </w:pPr>
            <w:r w:rsidRPr="00032D42">
              <w:rPr>
                <w:sz w:val="20"/>
              </w:rPr>
              <w:t>Národní normy</w:t>
            </w:r>
          </w:p>
          <w:p w:rsidR="00222C3E" w:rsidRPr="00032D42" w:rsidRDefault="00222C3E" w:rsidP="00222C3E">
            <w:pPr>
              <w:jc w:val="center"/>
              <w:rPr>
                <w:sz w:val="20"/>
              </w:rPr>
            </w:pPr>
            <w:r w:rsidRPr="00032D42">
              <w:rPr>
                <w:sz w:val="20"/>
              </w:rPr>
              <w:t>ČSN 050705</w:t>
            </w:r>
          </w:p>
        </w:tc>
        <w:tc>
          <w:tcPr>
            <w:tcW w:w="2268" w:type="dxa"/>
            <w:tcBorders>
              <w:top w:val="double" w:sz="12" w:space="0" w:color="auto"/>
            </w:tcBorders>
            <w:shd w:val="clear" w:color="auto" w:fill="auto"/>
            <w:vAlign w:val="center"/>
          </w:tcPr>
          <w:p w:rsidR="00222C3E" w:rsidRPr="00032D42" w:rsidRDefault="00222C3E" w:rsidP="00222C3E">
            <w:pPr>
              <w:jc w:val="center"/>
              <w:rPr>
                <w:sz w:val="20"/>
              </w:rPr>
            </w:pPr>
            <w:r w:rsidRPr="00032D42">
              <w:rPr>
                <w:sz w:val="20"/>
              </w:rPr>
              <w:t>Svářeč,</w:t>
            </w:r>
          </w:p>
          <w:p w:rsidR="00222C3E" w:rsidRPr="00032D42" w:rsidRDefault="00222C3E" w:rsidP="00222C3E">
            <w:pPr>
              <w:jc w:val="center"/>
              <w:rPr>
                <w:sz w:val="20"/>
              </w:rPr>
            </w:pPr>
            <w:r w:rsidRPr="00032D42">
              <w:rPr>
                <w:sz w:val="20"/>
              </w:rPr>
              <w:t>zaškolený pracovník</w:t>
            </w:r>
          </w:p>
        </w:tc>
        <w:tc>
          <w:tcPr>
            <w:tcW w:w="992" w:type="dxa"/>
            <w:tcBorders>
              <w:top w:val="double" w:sz="12" w:space="0" w:color="auto"/>
            </w:tcBorders>
            <w:shd w:val="clear" w:color="auto" w:fill="auto"/>
            <w:vAlign w:val="center"/>
          </w:tcPr>
          <w:p w:rsidR="00222C3E" w:rsidRPr="00032D42" w:rsidRDefault="00222C3E" w:rsidP="00222C3E">
            <w:pPr>
              <w:jc w:val="center"/>
              <w:rPr>
                <w:sz w:val="20"/>
              </w:rPr>
            </w:pPr>
            <w:r w:rsidRPr="00032D42">
              <w:rPr>
                <w:sz w:val="20"/>
              </w:rPr>
              <w:t>Ne</w:t>
            </w:r>
          </w:p>
        </w:tc>
        <w:tc>
          <w:tcPr>
            <w:tcW w:w="1808" w:type="dxa"/>
            <w:tcBorders>
              <w:top w:val="double" w:sz="12" w:space="0" w:color="auto"/>
            </w:tcBorders>
            <w:shd w:val="clear" w:color="auto" w:fill="auto"/>
            <w:vAlign w:val="center"/>
          </w:tcPr>
          <w:p w:rsidR="00222C3E" w:rsidRPr="00032D42" w:rsidRDefault="00222C3E" w:rsidP="00222C3E">
            <w:pPr>
              <w:jc w:val="center"/>
              <w:rPr>
                <w:sz w:val="20"/>
              </w:rPr>
            </w:pPr>
            <w:r w:rsidRPr="00032D42">
              <w:rPr>
                <w:sz w:val="20"/>
              </w:rPr>
              <w:t>Osvědčení</w:t>
            </w:r>
          </w:p>
        </w:tc>
      </w:tr>
      <w:tr w:rsidR="00222C3E" w:rsidTr="00222C3E">
        <w:tc>
          <w:tcPr>
            <w:tcW w:w="1242" w:type="dxa"/>
            <w:shd w:val="clear" w:color="auto" w:fill="auto"/>
            <w:vAlign w:val="center"/>
          </w:tcPr>
          <w:p w:rsidR="00222C3E" w:rsidRPr="00032D42" w:rsidRDefault="00222C3E" w:rsidP="00222C3E">
            <w:pPr>
              <w:jc w:val="center"/>
              <w:rPr>
                <w:b/>
                <w:sz w:val="24"/>
                <w:szCs w:val="24"/>
              </w:rPr>
            </w:pPr>
            <w:r w:rsidRPr="00032D42">
              <w:rPr>
                <w:b/>
                <w:sz w:val="24"/>
                <w:szCs w:val="24"/>
              </w:rPr>
              <w:t>1</w:t>
            </w:r>
          </w:p>
        </w:tc>
        <w:tc>
          <w:tcPr>
            <w:tcW w:w="2977" w:type="dxa"/>
            <w:shd w:val="clear" w:color="auto" w:fill="auto"/>
            <w:vAlign w:val="center"/>
          </w:tcPr>
          <w:p w:rsidR="00222C3E" w:rsidRPr="00032D42" w:rsidRDefault="00222C3E" w:rsidP="00222C3E">
            <w:pPr>
              <w:jc w:val="center"/>
              <w:rPr>
                <w:sz w:val="20"/>
              </w:rPr>
            </w:pPr>
            <w:r w:rsidRPr="00032D42">
              <w:rPr>
                <w:sz w:val="20"/>
              </w:rPr>
              <w:t>Evropské normy</w:t>
            </w:r>
          </w:p>
          <w:p w:rsidR="00222C3E" w:rsidRPr="00032D42" w:rsidRDefault="00222C3E" w:rsidP="0014707D">
            <w:pPr>
              <w:jc w:val="center"/>
              <w:rPr>
                <w:sz w:val="20"/>
              </w:rPr>
            </w:pPr>
            <w:r w:rsidRPr="00032D42">
              <w:rPr>
                <w:sz w:val="20"/>
              </w:rPr>
              <w:t xml:space="preserve">ČSN EN 287, ČSN EN </w:t>
            </w:r>
            <w:r w:rsidR="00153C5D">
              <w:rPr>
                <w:sz w:val="20"/>
              </w:rPr>
              <w:t>ISO 14732</w:t>
            </w:r>
            <w:r w:rsidRPr="00032D42">
              <w:rPr>
                <w:sz w:val="20"/>
              </w:rPr>
              <w:t>, ČSN EN ISO 9606</w:t>
            </w:r>
          </w:p>
        </w:tc>
        <w:tc>
          <w:tcPr>
            <w:tcW w:w="2268" w:type="dxa"/>
            <w:shd w:val="clear" w:color="auto" w:fill="auto"/>
            <w:vAlign w:val="center"/>
          </w:tcPr>
          <w:p w:rsidR="00222C3E" w:rsidRPr="00032D42" w:rsidRDefault="00222C3E" w:rsidP="00222C3E">
            <w:pPr>
              <w:jc w:val="center"/>
              <w:rPr>
                <w:sz w:val="20"/>
              </w:rPr>
            </w:pPr>
            <w:r w:rsidRPr="00032D42">
              <w:rPr>
                <w:sz w:val="20"/>
              </w:rPr>
              <w:t>Svářeč, operátor</w:t>
            </w:r>
          </w:p>
        </w:tc>
        <w:tc>
          <w:tcPr>
            <w:tcW w:w="992" w:type="dxa"/>
            <w:shd w:val="clear" w:color="auto" w:fill="auto"/>
            <w:vAlign w:val="center"/>
          </w:tcPr>
          <w:p w:rsidR="00222C3E" w:rsidRPr="00032D42" w:rsidRDefault="00222C3E" w:rsidP="00222C3E">
            <w:pPr>
              <w:jc w:val="center"/>
              <w:rPr>
                <w:sz w:val="20"/>
              </w:rPr>
            </w:pPr>
            <w:r w:rsidRPr="00032D42">
              <w:rPr>
                <w:sz w:val="20"/>
              </w:rPr>
              <w:t>Ano</w:t>
            </w:r>
          </w:p>
        </w:tc>
        <w:tc>
          <w:tcPr>
            <w:tcW w:w="1808" w:type="dxa"/>
            <w:shd w:val="clear" w:color="auto" w:fill="auto"/>
            <w:vAlign w:val="center"/>
          </w:tcPr>
          <w:p w:rsidR="00222C3E" w:rsidRPr="00032D42" w:rsidRDefault="00222C3E" w:rsidP="00222C3E">
            <w:pPr>
              <w:jc w:val="center"/>
              <w:rPr>
                <w:sz w:val="20"/>
              </w:rPr>
            </w:pPr>
            <w:r w:rsidRPr="00032D42">
              <w:rPr>
                <w:sz w:val="20"/>
              </w:rPr>
              <w:t>Osvědčení</w:t>
            </w:r>
          </w:p>
          <w:p w:rsidR="00222C3E" w:rsidRPr="00032D42" w:rsidRDefault="00222C3E" w:rsidP="00222C3E">
            <w:pPr>
              <w:jc w:val="center"/>
              <w:rPr>
                <w:sz w:val="20"/>
              </w:rPr>
            </w:pPr>
            <w:r w:rsidRPr="00032D42">
              <w:rPr>
                <w:sz w:val="20"/>
              </w:rPr>
              <w:t>+</w:t>
            </w:r>
          </w:p>
          <w:p w:rsidR="00222C3E" w:rsidRPr="00032D42" w:rsidRDefault="00222C3E" w:rsidP="00222C3E">
            <w:pPr>
              <w:jc w:val="center"/>
              <w:rPr>
                <w:sz w:val="20"/>
              </w:rPr>
            </w:pPr>
            <w:r w:rsidRPr="00032D42">
              <w:rPr>
                <w:sz w:val="20"/>
              </w:rPr>
              <w:t>Certifikát</w:t>
            </w:r>
          </w:p>
        </w:tc>
      </w:tr>
      <w:tr w:rsidR="00222C3E" w:rsidTr="00222C3E">
        <w:tc>
          <w:tcPr>
            <w:tcW w:w="1242" w:type="dxa"/>
            <w:shd w:val="clear" w:color="auto" w:fill="auto"/>
            <w:vAlign w:val="center"/>
          </w:tcPr>
          <w:p w:rsidR="00222C3E" w:rsidRPr="00032D42" w:rsidRDefault="00222C3E" w:rsidP="00222C3E">
            <w:pPr>
              <w:jc w:val="center"/>
              <w:rPr>
                <w:b/>
                <w:sz w:val="24"/>
                <w:szCs w:val="24"/>
              </w:rPr>
            </w:pPr>
            <w:r w:rsidRPr="00032D42">
              <w:rPr>
                <w:b/>
                <w:sz w:val="24"/>
                <w:szCs w:val="24"/>
              </w:rPr>
              <w:t>2</w:t>
            </w:r>
          </w:p>
        </w:tc>
        <w:tc>
          <w:tcPr>
            <w:tcW w:w="2977" w:type="dxa"/>
            <w:shd w:val="clear" w:color="auto" w:fill="auto"/>
            <w:vAlign w:val="center"/>
          </w:tcPr>
          <w:p w:rsidR="00222C3E" w:rsidRPr="00032D42" w:rsidRDefault="00222C3E" w:rsidP="00222C3E">
            <w:pPr>
              <w:jc w:val="center"/>
              <w:rPr>
                <w:sz w:val="20"/>
              </w:rPr>
            </w:pPr>
            <w:r w:rsidRPr="00032D42">
              <w:rPr>
                <w:sz w:val="20"/>
              </w:rPr>
              <w:t>Mezinárodní dokumenty</w:t>
            </w:r>
          </w:p>
          <w:p w:rsidR="00222C3E" w:rsidRPr="00032D42" w:rsidRDefault="00222C3E" w:rsidP="00222C3E">
            <w:pPr>
              <w:jc w:val="center"/>
              <w:rPr>
                <w:sz w:val="20"/>
              </w:rPr>
            </w:pPr>
            <w:r w:rsidRPr="00032D42">
              <w:rPr>
                <w:sz w:val="20"/>
              </w:rPr>
              <w:t xml:space="preserve">ČSN EN 287, ČSN EN </w:t>
            </w:r>
            <w:r w:rsidR="00153C5D">
              <w:rPr>
                <w:sz w:val="20"/>
              </w:rPr>
              <w:t>EN ISO 14732</w:t>
            </w:r>
            <w:r w:rsidRPr="00032D42">
              <w:rPr>
                <w:sz w:val="20"/>
              </w:rPr>
              <w:t>,</w:t>
            </w:r>
          </w:p>
          <w:p w:rsidR="00222C3E" w:rsidRPr="00032D42" w:rsidRDefault="00222C3E" w:rsidP="00222C3E">
            <w:pPr>
              <w:jc w:val="center"/>
              <w:rPr>
                <w:sz w:val="20"/>
              </w:rPr>
            </w:pPr>
            <w:r w:rsidRPr="00032D42">
              <w:rPr>
                <w:sz w:val="20"/>
              </w:rPr>
              <w:t>ČSN EN ISO 9606</w:t>
            </w:r>
          </w:p>
          <w:p w:rsidR="00222C3E" w:rsidRPr="00032D42" w:rsidRDefault="00222C3E" w:rsidP="00222C3E">
            <w:pPr>
              <w:jc w:val="center"/>
              <w:rPr>
                <w:sz w:val="20"/>
              </w:rPr>
            </w:pPr>
            <w:r w:rsidRPr="00032D42">
              <w:rPr>
                <w:sz w:val="20"/>
              </w:rPr>
              <w:t>Doc. EWF resp. IIW</w:t>
            </w:r>
          </w:p>
        </w:tc>
        <w:tc>
          <w:tcPr>
            <w:tcW w:w="2268" w:type="dxa"/>
            <w:shd w:val="clear" w:color="auto" w:fill="auto"/>
            <w:vAlign w:val="center"/>
          </w:tcPr>
          <w:p w:rsidR="00222C3E" w:rsidRPr="00032D42" w:rsidRDefault="00222C3E" w:rsidP="00222C3E">
            <w:pPr>
              <w:jc w:val="center"/>
              <w:rPr>
                <w:sz w:val="20"/>
              </w:rPr>
            </w:pPr>
            <w:r w:rsidRPr="00032D42">
              <w:rPr>
                <w:sz w:val="20"/>
              </w:rPr>
              <w:t>Mezinárodní svářeč,</w:t>
            </w:r>
          </w:p>
          <w:p w:rsidR="00222C3E" w:rsidRPr="00032D42" w:rsidRDefault="00222C3E" w:rsidP="00222C3E">
            <w:pPr>
              <w:jc w:val="center"/>
              <w:rPr>
                <w:sz w:val="20"/>
              </w:rPr>
            </w:pPr>
            <w:r w:rsidRPr="00032D42">
              <w:rPr>
                <w:sz w:val="20"/>
              </w:rPr>
              <w:t>Operátor</w:t>
            </w:r>
          </w:p>
        </w:tc>
        <w:tc>
          <w:tcPr>
            <w:tcW w:w="992" w:type="dxa"/>
            <w:shd w:val="clear" w:color="auto" w:fill="auto"/>
            <w:vAlign w:val="center"/>
          </w:tcPr>
          <w:p w:rsidR="00222C3E" w:rsidRPr="00032D42" w:rsidRDefault="00222C3E" w:rsidP="00222C3E">
            <w:pPr>
              <w:jc w:val="center"/>
              <w:rPr>
                <w:sz w:val="20"/>
              </w:rPr>
            </w:pPr>
            <w:r w:rsidRPr="00032D42">
              <w:rPr>
                <w:sz w:val="20"/>
              </w:rPr>
              <w:t>Ano</w:t>
            </w:r>
          </w:p>
        </w:tc>
        <w:tc>
          <w:tcPr>
            <w:tcW w:w="1808" w:type="dxa"/>
            <w:shd w:val="clear" w:color="auto" w:fill="auto"/>
            <w:vAlign w:val="center"/>
          </w:tcPr>
          <w:p w:rsidR="00222C3E" w:rsidRPr="00032D42" w:rsidRDefault="00222C3E" w:rsidP="00222C3E">
            <w:pPr>
              <w:jc w:val="center"/>
              <w:rPr>
                <w:sz w:val="20"/>
              </w:rPr>
            </w:pPr>
            <w:r w:rsidRPr="00032D42">
              <w:rPr>
                <w:sz w:val="20"/>
              </w:rPr>
              <w:t>Diplom (ANB)</w:t>
            </w:r>
          </w:p>
          <w:p w:rsidR="00222C3E" w:rsidRPr="00032D42" w:rsidRDefault="00222C3E" w:rsidP="00222C3E">
            <w:pPr>
              <w:jc w:val="center"/>
              <w:rPr>
                <w:sz w:val="20"/>
              </w:rPr>
            </w:pPr>
            <w:r w:rsidRPr="00032D42">
              <w:rPr>
                <w:sz w:val="20"/>
              </w:rPr>
              <w:t>+</w:t>
            </w:r>
          </w:p>
          <w:p w:rsidR="00222C3E" w:rsidRPr="00032D42" w:rsidRDefault="00222C3E" w:rsidP="00222C3E">
            <w:pPr>
              <w:jc w:val="center"/>
              <w:rPr>
                <w:sz w:val="20"/>
              </w:rPr>
            </w:pPr>
            <w:r w:rsidRPr="00032D42">
              <w:rPr>
                <w:sz w:val="20"/>
              </w:rPr>
              <w:t>Osvědčení</w:t>
            </w:r>
          </w:p>
        </w:tc>
      </w:tr>
      <w:tr w:rsidR="00222C3E" w:rsidTr="00222C3E">
        <w:tc>
          <w:tcPr>
            <w:tcW w:w="1242" w:type="dxa"/>
            <w:shd w:val="clear" w:color="auto" w:fill="auto"/>
            <w:vAlign w:val="center"/>
          </w:tcPr>
          <w:p w:rsidR="00222C3E" w:rsidRPr="00032D42" w:rsidRDefault="00222C3E" w:rsidP="00222C3E">
            <w:pPr>
              <w:jc w:val="center"/>
              <w:rPr>
                <w:b/>
                <w:sz w:val="24"/>
                <w:szCs w:val="24"/>
              </w:rPr>
            </w:pPr>
            <w:r w:rsidRPr="00032D42">
              <w:rPr>
                <w:b/>
                <w:sz w:val="24"/>
                <w:szCs w:val="24"/>
              </w:rPr>
              <w:t>3</w:t>
            </w:r>
          </w:p>
        </w:tc>
        <w:tc>
          <w:tcPr>
            <w:tcW w:w="2977" w:type="dxa"/>
            <w:shd w:val="clear" w:color="auto" w:fill="auto"/>
            <w:vAlign w:val="center"/>
          </w:tcPr>
          <w:p w:rsidR="00222C3E" w:rsidRPr="00032D42" w:rsidRDefault="00222C3E" w:rsidP="00222C3E">
            <w:pPr>
              <w:jc w:val="center"/>
              <w:rPr>
                <w:sz w:val="20"/>
              </w:rPr>
            </w:pPr>
            <w:r w:rsidRPr="00032D42">
              <w:rPr>
                <w:sz w:val="20"/>
              </w:rPr>
              <w:t>Mezinárodní dokumenty</w:t>
            </w:r>
          </w:p>
          <w:p w:rsidR="00222C3E" w:rsidRPr="00032D42" w:rsidRDefault="00222C3E" w:rsidP="00222C3E">
            <w:pPr>
              <w:jc w:val="center"/>
              <w:rPr>
                <w:sz w:val="20"/>
              </w:rPr>
            </w:pPr>
            <w:r w:rsidRPr="00032D42">
              <w:rPr>
                <w:sz w:val="20"/>
              </w:rPr>
              <w:t>ČSN EN ISO 14731</w:t>
            </w:r>
          </w:p>
        </w:tc>
        <w:tc>
          <w:tcPr>
            <w:tcW w:w="2268" w:type="dxa"/>
            <w:shd w:val="clear" w:color="auto" w:fill="auto"/>
            <w:vAlign w:val="center"/>
          </w:tcPr>
          <w:p w:rsidR="00222C3E" w:rsidRPr="00032D42" w:rsidRDefault="00222C3E" w:rsidP="00222C3E">
            <w:pPr>
              <w:jc w:val="center"/>
              <w:rPr>
                <w:sz w:val="20"/>
              </w:rPr>
            </w:pPr>
            <w:r w:rsidRPr="00032D42">
              <w:rPr>
                <w:sz w:val="20"/>
              </w:rPr>
              <w:t>Vyšší svářečský personál</w:t>
            </w:r>
          </w:p>
        </w:tc>
        <w:tc>
          <w:tcPr>
            <w:tcW w:w="992" w:type="dxa"/>
            <w:shd w:val="clear" w:color="auto" w:fill="auto"/>
            <w:vAlign w:val="center"/>
          </w:tcPr>
          <w:p w:rsidR="00222C3E" w:rsidRPr="00032D42" w:rsidRDefault="00222C3E" w:rsidP="00222C3E">
            <w:pPr>
              <w:jc w:val="center"/>
              <w:rPr>
                <w:sz w:val="20"/>
              </w:rPr>
            </w:pPr>
            <w:r w:rsidRPr="00032D42">
              <w:rPr>
                <w:sz w:val="20"/>
              </w:rPr>
              <w:t>Ano</w:t>
            </w:r>
          </w:p>
        </w:tc>
        <w:tc>
          <w:tcPr>
            <w:tcW w:w="1808" w:type="dxa"/>
            <w:shd w:val="clear" w:color="auto" w:fill="auto"/>
            <w:vAlign w:val="center"/>
          </w:tcPr>
          <w:p w:rsidR="00222C3E" w:rsidRPr="00032D42" w:rsidRDefault="00222C3E" w:rsidP="00222C3E">
            <w:pPr>
              <w:jc w:val="center"/>
              <w:rPr>
                <w:sz w:val="20"/>
              </w:rPr>
            </w:pPr>
            <w:r w:rsidRPr="00032D42">
              <w:rPr>
                <w:sz w:val="20"/>
              </w:rPr>
              <w:t>Diplom (ANB)</w:t>
            </w:r>
          </w:p>
        </w:tc>
      </w:tr>
    </w:tbl>
    <w:p w:rsidR="00044567" w:rsidRDefault="00716F09" w:rsidP="00030803">
      <w:pPr>
        <w:jc w:val="both"/>
      </w:pPr>
      <w:r>
        <w:rPr>
          <w:b/>
        </w:rPr>
        <w:t xml:space="preserve">5.1.4 </w:t>
      </w:r>
      <w:r>
        <w:t xml:space="preserve">Zhotovitel svářečských prací předloží před započetím prací v EOP kompletní výkresovou, montážní, svařovací dokumentaci, která musí být zpracovaná v souladu s platnou legislativou pro jednotlivé druhy oprav (GO, REK, BO a poruchové stavy). </w:t>
      </w:r>
      <w:r w:rsidR="00044567">
        <w:t xml:space="preserve">Zároveň určí odpovědného pracovníka svářečského dozoru (nejlépe technolog svařování), </w:t>
      </w:r>
      <w:r w:rsidR="00823032">
        <w:t xml:space="preserve">s kvalifikací </w:t>
      </w:r>
      <w:r w:rsidR="00823032" w:rsidRPr="00823032">
        <w:rPr>
          <w:b/>
        </w:rPr>
        <w:t>„3“</w:t>
      </w:r>
      <w:r w:rsidR="00823032">
        <w:t xml:space="preserve"> (viz </w:t>
      </w:r>
      <w:r w:rsidR="00823032" w:rsidRPr="00823032">
        <w:rPr>
          <w:u w:val="single"/>
        </w:rPr>
        <w:t>Tabulka 1</w:t>
      </w:r>
      <w:r w:rsidR="00823032">
        <w:t>)</w:t>
      </w:r>
      <w:r w:rsidR="007070B9">
        <w:t xml:space="preserve"> </w:t>
      </w:r>
      <w:r w:rsidR="00823032">
        <w:t xml:space="preserve">a odbornou způsobilostí dle normy </w:t>
      </w:r>
      <w:r w:rsidR="00AC1B2C">
        <w:t>Č</w:t>
      </w:r>
      <w:r w:rsidR="00823032">
        <w:t xml:space="preserve">SN EN ISO 14731, </w:t>
      </w:r>
      <w:r w:rsidR="00044567">
        <w:t xml:space="preserve">který </w:t>
      </w:r>
      <w:r w:rsidR="00823032">
        <w:lastRenderedPageBreak/>
        <w:t xml:space="preserve">bude </w:t>
      </w:r>
      <w:r w:rsidR="00044567">
        <w:t xml:space="preserve">provádění prací v EOP </w:t>
      </w:r>
      <w:r w:rsidR="00823032">
        <w:t xml:space="preserve">koordinovat a kontrolovat </w:t>
      </w:r>
      <w:r w:rsidR="00044567">
        <w:t>po dobu trvání prací</w:t>
      </w:r>
      <w:r w:rsidR="00823032">
        <w:t xml:space="preserve"> resp. </w:t>
      </w:r>
      <w:r w:rsidR="00044567">
        <w:t>smluvního vztahu</w:t>
      </w:r>
      <w:r w:rsidR="00823032">
        <w:t>.</w:t>
      </w:r>
    </w:p>
    <w:p w:rsidR="00716F09" w:rsidRDefault="00044567" w:rsidP="00030803">
      <w:pPr>
        <w:jc w:val="both"/>
      </w:pPr>
      <w:r>
        <w:t>S</w:t>
      </w:r>
      <w:r w:rsidR="00716F09">
        <w:t>vařovací dokumentace musí zejména obsahovat:</w:t>
      </w:r>
    </w:p>
    <w:p w:rsidR="0017011A" w:rsidRDefault="0017011A" w:rsidP="003B7D80">
      <w:pPr>
        <w:numPr>
          <w:ilvl w:val="0"/>
          <w:numId w:val="3"/>
        </w:numPr>
        <w:tabs>
          <w:tab w:val="clear" w:pos="2130"/>
          <w:tab w:val="num" w:pos="720"/>
        </w:tabs>
        <w:ind w:left="720"/>
      </w:pPr>
      <w:r>
        <w:t>identifikaci základního materiálu</w:t>
      </w:r>
    </w:p>
    <w:p w:rsidR="00716F09" w:rsidRDefault="00716F09" w:rsidP="003B7D80">
      <w:pPr>
        <w:numPr>
          <w:ilvl w:val="0"/>
          <w:numId w:val="3"/>
        </w:numPr>
        <w:tabs>
          <w:tab w:val="clear" w:pos="2130"/>
          <w:tab w:val="num" w:pos="720"/>
        </w:tabs>
        <w:ind w:left="720"/>
      </w:pPr>
      <w:r>
        <w:t xml:space="preserve">počet a </w:t>
      </w:r>
      <w:r w:rsidR="0017011A">
        <w:t>druh</w:t>
      </w:r>
      <w:r>
        <w:t xml:space="preserve"> svarových spojů</w:t>
      </w:r>
    </w:p>
    <w:p w:rsidR="00716F09" w:rsidRDefault="00582CEB" w:rsidP="003B7D80">
      <w:pPr>
        <w:numPr>
          <w:ilvl w:val="0"/>
          <w:numId w:val="3"/>
        </w:numPr>
        <w:tabs>
          <w:tab w:val="clear" w:pos="2130"/>
          <w:tab w:val="num" w:pos="720"/>
        </w:tabs>
        <w:ind w:left="720"/>
      </w:pPr>
      <w:r>
        <w:t xml:space="preserve">polohy a </w:t>
      </w:r>
      <w:r w:rsidR="0017011A">
        <w:t xml:space="preserve">metody </w:t>
      </w:r>
      <w:r>
        <w:t xml:space="preserve">svařování </w:t>
      </w:r>
      <w:r w:rsidR="0017011A">
        <w:t>nebo jejich kombinace</w:t>
      </w:r>
    </w:p>
    <w:p w:rsidR="0017011A" w:rsidRDefault="0017011A" w:rsidP="003B7D80">
      <w:pPr>
        <w:numPr>
          <w:ilvl w:val="0"/>
          <w:numId w:val="3"/>
        </w:numPr>
        <w:tabs>
          <w:tab w:val="clear" w:pos="2130"/>
          <w:tab w:val="num" w:pos="720"/>
        </w:tabs>
        <w:ind w:left="720"/>
      </w:pPr>
      <w:r>
        <w:t>druh přídavných materiálů</w:t>
      </w:r>
    </w:p>
    <w:p w:rsidR="00716F09" w:rsidRDefault="0017011A" w:rsidP="003B7D80">
      <w:pPr>
        <w:numPr>
          <w:ilvl w:val="0"/>
          <w:numId w:val="3"/>
        </w:numPr>
        <w:tabs>
          <w:tab w:val="clear" w:pos="2130"/>
          <w:tab w:val="num" w:pos="720"/>
        </w:tabs>
        <w:ind w:left="720"/>
      </w:pPr>
      <w:r>
        <w:t>předložení příslušné WPS, WPQR</w:t>
      </w:r>
    </w:p>
    <w:p w:rsidR="00716F09" w:rsidRDefault="0017011A" w:rsidP="003B7D80">
      <w:pPr>
        <w:numPr>
          <w:ilvl w:val="0"/>
          <w:numId w:val="3"/>
        </w:numPr>
        <w:tabs>
          <w:tab w:val="clear" w:pos="2130"/>
          <w:tab w:val="num" w:pos="720"/>
        </w:tabs>
        <w:ind w:left="720"/>
      </w:pPr>
      <w:r>
        <w:t xml:space="preserve">druh a způsob </w:t>
      </w:r>
      <w:r w:rsidR="00716F09">
        <w:t>tepelné</w:t>
      </w:r>
      <w:r>
        <w:t>ho</w:t>
      </w:r>
      <w:r w:rsidR="00716F09">
        <w:t xml:space="preserve"> zpracování svarových spojů</w:t>
      </w:r>
    </w:p>
    <w:p w:rsidR="0017011A" w:rsidRDefault="0017011A" w:rsidP="003B7D80">
      <w:pPr>
        <w:numPr>
          <w:ilvl w:val="0"/>
          <w:numId w:val="3"/>
        </w:numPr>
        <w:tabs>
          <w:tab w:val="clear" w:pos="2130"/>
          <w:tab w:val="num" w:pos="720"/>
        </w:tabs>
        <w:ind w:left="720"/>
      </w:pPr>
      <w:r>
        <w:t>jmenný seznam svářečů s rozsahem svářečské kvalifikace a jejich značek (razítko)</w:t>
      </w:r>
    </w:p>
    <w:p w:rsidR="006C63D1" w:rsidRPr="006C63D1" w:rsidRDefault="006C63D1" w:rsidP="00030803">
      <w:pPr>
        <w:jc w:val="both"/>
        <w:rPr>
          <w:sz w:val="16"/>
          <w:szCs w:val="16"/>
        </w:rPr>
      </w:pPr>
    </w:p>
    <w:p w:rsidR="002E6EC7" w:rsidRDefault="00156BA6" w:rsidP="00030803">
      <w:pPr>
        <w:jc w:val="both"/>
      </w:pPr>
      <w:r w:rsidRPr="002E6EC7">
        <w:rPr>
          <w:b/>
        </w:rPr>
        <w:t>5.1.6</w:t>
      </w:r>
      <w:r>
        <w:t xml:space="preserve"> </w:t>
      </w:r>
      <w:r w:rsidR="002E6EC7">
        <w:t xml:space="preserve">Svarové spoje na VTZ musí být označeny příslušnou značkou </w:t>
      </w:r>
      <w:r w:rsidR="000D0525">
        <w:t>svářeče</w:t>
      </w:r>
      <w:r w:rsidR="002E6EC7">
        <w:t xml:space="preserve"> dle platné legislativy pro jednotlivé druhy oprav (GO, REK, BO a poruchové stavy). </w:t>
      </w:r>
    </w:p>
    <w:p w:rsidR="00716F09" w:rsidRDefault="002E6EC7" w:rsidP="00030803">
      <w:pPr>
        <w:jc w:val="both"/>
      </w:pPr>
      <w:r>
        <w:t>V EOP je požadováno, aby z</w:t>
      </w:r>
      <w:r w:rsidR="001C0321">
        <w:t xml:space="preserve">hotovitel svařování na vysokotlakých, středotlakých parovodech a horkovodech </w:t>
      </w:r>
      <w:r>
        <w:t xml:space="preserve">umístil u každého </w:t>
      </w:r>
      <w:r w:rsidR="001C0321">
        <w:t>svarov</w:t>
      </w:r>
      <w:r>
        <w:t xml:space="preserve">ého spoje mimo oblast TOO (TOZ) čitelnou značku (samostatný štítek) </w:t>
      </w:r>
      <w:r w:rsidR="000D0525">
        <w:t>příslušného</w:t>
      </w:r>
      <w:r>
        <w:t xml:space="preserve"> svářeče, který svarov</w:t>
      </w:r>
      <w:r w:rsidR="001C0321">
        <w:t xml:space="preserve">ý spoj </w:t>
      </w:r>
      <w:r>
        <w:t>provedl.</w:t>
      </w:r>
      <w:r w:rsidR="001C0321">
        <w:t xml:space="preserve"> </w:t>
      </w:r>
    </w:p>
    <w:p w:rsidR="00A47521" w:rsidRPr="006C63D1" w:rsidRDefault="00A47521" w:rsidP="00030803">
      <w:pPr>
        <w:jc w:val="both"/>
        <w:rPr>
          <w:sz w:val="16"/>
          <w:szCs w:val="16"/>
        </w:rPr>
      </w:pPr>
    </w:p>
    <w:p w:rsidR="00222C3E" w:rsidRDefault="00222C3E" w:rsidP="00030803">
      <w:pPr>
        <w:jc w:val="both"/>
      </w:pPr>
      <w:r w:rsidRPr="00222C3E">
        <w:rPr>
          <w:b/>
        </w:rPr>
        <w:t>5.1.</w:t>
      </w:r>
      <w:r w:rsidR="002E6EC7">
        <w:rPr>
          <w:b/>
        </w:rPr>
        <w:t>7</w:t>
      </w:r>
      <w:r w:rsidRPr="00030803">
        <w:rPr>
          <w:b/>
        </w:rPr>
        <w:t xml:space="preserve"> </w:t>
      </w:r>
      <w:r w:rsidRPr="00030803">
        <w:t xml:space="preserve">Zhotovitel svářečských prací je odpovědný za to, že veškeré svářečské práce bude provádět na zařízeních EOP, pouze se základními prostředky, které jsou pravidelně kontrolovány (přezkušovány) ve smyslu znění vyhlášky MV ČR 87/2000 Sb., norem ČSN 05 0601, 05 0610, 05 0630. </w:t>
      </w:r>
      <w:r w:rsidRPr="00030803">
        <w:rPr>
          <w:b/>
        </w:rPr>
        <w:t>Soupravy pro plamenové svařování musí být pro práce na zařízeních EOP</w:t>
      </w:r>
      <w:r w:rsidRPr="00ED0BF7">
        <w:rPr>
          <w:b/>
        </w:rPr>
        <w:t xml:space="preserve"> vybaveny suchými předlohami např. typu SP50, OXY, FUEL. Jednorázové pojistky do hadic proti zpětnému šlehnutí nestačí.</w:t>
      </w:r>
      <w:r>
        <w:rPr>
          <w:b/>
        </w:rPr>
        <w:t xml:space="preserve"> </w:t>
      </w:r>
      <w:r w:rsidRPr="00030803">
        <w:t>(viz obr. 1 a 2.) Pravidelné kontroly (přezkušování) se týká zejména svářečského zařízení pro plamenové svařování (311).</w:t>
      </w:r>
    </w:p>
    <w:p w:rsidR="00222C3E" w:rsidRDefault="00222C3E" w:rsidP="00993F74">
      <w:pPr>
        <w:jc w:val="both"/>
        <w:rPr>
          <w:sz w:val="16"/>
          <w:szCs w:val="16"/>
        </w:rPr>
      </w:pPr>
      <w:r w:rsidRPr="00030803">
        <w:rPr>
          <w:u w:val="single"/>
        </w:rPr>
        <w:t>Formuláře pro dokladování viz příloh</w:t>
      </w:r>
      <w:r w:rsidR="003F4BCC">
        <w:rPr>
          <w:u w:val="single"/>
        </w:rPr>
        <w:t>y</w:t>
      </w:r>
      <w:r w:rsidRPr="00030803">
        <w:rPr>
          <w:u w:val="single"/>
        </w:rPr>
        <w:t xml:space="preserve"> č. </w:t>
      </w:r>
      <w:r w:rsidR="003F4BCC">
        <w:rPr>
          <w:u w:val="single"/>
        </w:rPr>
        <w:t xml:space="preserve">7 a č. </w:t>
      </w:r>
      <w:r w:rsidR="00C6364A">
        <w:rPr>
          <w:u w:val="single"/>
        </w:rPr>
        <w:t>8</w:t>
      </w:r>
      <w:r w:rsidRPr="00030803">
        <w:rPr>
          <w:u w:val="single"/>
        </w:rPr>
        <w:t>.</w:t>
      </w:r>
    </w:p>
    <w:p w:rsidR="00222C3E" w:rsidRDefault="00740A8A" w:rsidP="00740A8A">
      <w:pPr>
        <w:jc w:val="both"/>
        <w:rPr>
          <w:sz w:val="16"/>
          <w:szCs w:val="16"/>
        </w:rPr>
      </w:pPr>
      <w:r>
        <w:rPr>
          <w:noProof/>
        </w:rPr>
        <w:drawing>
          <wp:anchor distT="71755" distB="71755" distL="71755" distR="71755" simplePos="0" relativeHeight="251659264" behindDoc="0" locked="0" layoutInCell="1" allowOverlap="1" wp14:anchorId="238E737F" wp14:editId="2AF18FA7">
            <wp:simplePos x="0" y="0"/>
            <wp:positionH relativeFrom="column">
              <wp:align>right</wp:align>
            </wp:positionH>
            <wp:positionV relativeFrom="paragraph">
              <wp:posOffset>15240</wp:posOffset>
            </wp:positionV>
            <wp:extent cx="2599055" cy="1249045"/>
            <wp:effectExtent l="0" t="0" r="0" b="8255"/>
            <wp:wrapSquare wrapText="bothSides"/>
            <wp:docPr id="2" name="Obrázek 2" descr="311_004_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11_004_SP"/>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99200" cy="1249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22C3E" w:rsidRDefault="00222C3E" w:rsidP="00EE72CD">
      <w:pPr>
        <w:ind w:left="360"/>
        <w:jc w:val="both"/>
        <w:rPr>
          <w:sz w:val="16"/>
          <w:szCs w:val="16"/>
        </w:rPr>
      </w:pPr>
    </w:p>
    <w:p w:rsidR="00222C3E" w:rsidRDefault="00740A8A" w:rsidP="00EE72CD">
      <w:pPr>
        <w:ind w:left="360"/>
        <w:jc w:val="both"/>
        <w:rPr>
          <w:sz w:val="16"/>
          <w:szCs w:val="16"/>
        </w:rPr>
      </w:pPr>
      <w:r>
        <w:rPr>
          <w:noProof/>
        </w:rPr>
        <w:drawing>
          <wp:anchor distT="71755" distB="71755" distL="71755" distR="71755" simplePos="0" relativeHeight="251658240" behindDoc="0" locked="0" layoutInCell="1" allowOverlap="1" wp14:anchorId="1020BC35" wp14:editId="52E0FC1E">
            <wp:simplePos x="0" y="0"/>
            <wp:positionH relativeFrom="column">
              <wp:posOffset>333375</wp:posOffset>
            </wp:positionH>
            <wp:positionV relativeFrom="paragraph">
              <wp:posOffset>-6350</wp:posOffset>
            </wp:positionV>
            <wp:extent cx="1047115" cy="1249045"/>
            <wp:effectExtent l="0" t="0" r="635" b="8255"/>
            <wp:wrapSquare wrapText="bothSides"/>
            <wp:docPr id="1" name="Obrázek 1" descr="311_003aSP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11_003aSP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47115" cy="12490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22C3E" w:rsidRDefault="00222C3E" w:rsidP="00EE72CD">
      <w:pPr>
        <w:ind w:left="360"/>
        <w:jc w:val="both"/>
        <w:rPr>
          <w:sz w:val="16"/>
          <w:szCs w:val="16"/>
        </w:rPr>
      </w:pPr>
    </w:p>
    <w:p w:rsidR="00222C3E" w:rsidRDefault="00222C3E" w:rsidP="00EE72CD">
      <w:pPr>
        <w:ind w:left="360"/>
        <w:jc w:val="both"/>
        <w:rPr>
          <w:sz w:val="16"/>
          <w:szCs w:val="16"/>
        </w:rPr>
      </w:pPr>
    </w:p>
    <w:p w:rsidR="00222C3E" w:rsidRDefault="00222C3E" w:rsidP="00EE72CD">
      <w:pPr>
        <w:ind w:left="360"/>
        <w:jc w:val="both"/>
        <w:rPr>
          <w:sz w:val="16"/>
          <w:szCs w:val="16"/>
        </w:rPr>
      </w:pPr>
    </w:p>
    <w:p w:rsidR="00222C3E" w:rsidRDefault="00222C3E" w:rsidP="00EE72CD">
      <w:pPr>
        <w:ind w:left="360"/>
        <w:jc w:val="both"/>
        <w:rPr>
          <w:sz w:val="16"/>
          <w:szCs w:val="16"/>
        </w:rPr>
      </w:pPr>
    </w:p>
    <w:p w:rsidR="00222C3E" w:rsidRDefault="00222C3E" w:rsidP="00EE72CD">
      <w:pPr>
        <w:ind w:left="360"/>
        <w:jc w:val="both"/>
        <w:rPr>
          <w:sz w:val="16"/>
          <w:szCs w:val="16"/>
        </w:rPr>
      </w:pPr>
    </w:p>
    <w:p w:rsidR="00222C3E" w:rsidRDefault="00222C3E" w:rsidP="00EE72CD">
      <w:pPr>
        <w:ind w:left="360"/>
        <w:jc w:val="both"/>
        <w:rPr>
          <w:sz w:val="16"/>
          <w:szCs w:val="16"/>
        </w:rPr>
      </w:pPr>
    </w:p>
    <w:p w:rsidR="00222C3E" w:rsidRPr="00222C3E" w:rsidRDefault="00222C3E" w:rsidP="00E7164B">
      <w:pPr>
        <w:jc w:val="both"/>
        <w:rPr>
          <w:sz w:val="16"/>
          <w:szCs w:val="16"/>
        </w:rPr>
      </w:pPr>
    </w:p>
    <w:p w:rsidR="00740A8A" w:rsidRDefault="00740A8A" w:rsidP="00AD5C7A">
      <w:pPr>
        <w:tabs>
          <w:tab w:val="left" w:pos="5387"/>
        </w:tabs>
        <w:ind w:left="360"/>
        <w:jc w:val="both"/>
        <w:rPr>
          <w:b/>
          <w:sz w:val="20"/>
        </w:rPr>
      </w:pPr>
    </w:p>
    <w:p w:rsidR="00740A8A" w:rsidRDefault="00740A8A" w:rsidP="00AD5C7A">
      <w:pPr>
        <w:tabs>
          <w:tab w:val="left" w:pos="5387"/>
        </w:tabs>
        <w:ind w:left="360"/>
        <w:jc w:val="both"/>
        <w:rPr>
          <w:b/>
          <w:sz w:val="20"/>
        </w:rPr>
      </w:pPr>
    </w:p>
    <w:p w:rsidR="00740A8A" w:rsidRDefault="00740A8A" w:rsidP="00AD5C7A">
      <w:pPr>
        <w:tabs>
          <w:tab w:val="left" w:pos="5387"/>
        </w:tabs>
        <w:ind w:left="360"/>
        <w:jc w:val="both"/>
        <w:rPr>
          <w:b/>
          <w:sz w:val="20"/>
        </w:rPr>
      </w:pPr>
    </w:p>
    <w:p w:rsidR="00740A8A" w:rsidRDefault="00740A8A" w:rsidP="00AD5C7A">
      <w:pPr>
        <w:tabs>
          <w:tab w:val="left" w:pos="5387"/>
        </w:tabs>
        <w:ind w:left="360"/>
        <w:jc w:val="both"/>
        <w:rPr>
          <w:b/>
          <w:sz w:val="20"/>
        </w:rPr>
      </w:pPr>
    </w:p>
    <w:p w:rsidR="00740A8A" w:rsidRPr="00740A8A" w:rsidRDefault="00AD5C7A" w:rsidP="00740A8A">
      <w:pPr>
        <w:tabs>
          <w:tab w:val="left" w:pos="5387"/>
        </w:tabs>
        <w:ind w:left="360"/>
        <w:jc w:val="both"/>
        <w:rPr>
          <w:b/>
          <w:sz w:val="20"/>
          <w:u w:val="single"/>
        </w:rPr>
      </w:pPr>
      <w:r w:rsidRPr="00AD5C7A">
        <w:rPr>
          <w:b/>
          <w:sz w:val="20"/>
        </w:rPr>
        <w:t xml:space="preserve">Obrázek 1 – </w:t>
      </w:r>
      <w:r w:rsidRPr="00BE6049">
        <w:rPr>
          <w:b/>
          <w:sz w:val="20"/>
          <w:u w:val="single"/>
        </w:rPr>
        <w:t>Suchá předloha SP50</w:t>
      </w:r>
      <w:r w:rsidRPr="00AD5C7A">
        <w:rPr>
          <w:b/>
          <w:sz w:val="20"/>
        </w:rPr>
        <w:tab/>
        <w:t xml:space="preserve">Obrázek 2 – </w:t>
      </w:r>
      <w:r w:rsidRPr="00BE6049">
        <w:rPr>
          <w:b/>
          <w:sz w:val="20"/>
          <w:u w:val="single"/>
        </w:rPr>
        <w:t>Suchá předloha SP34</w:t>
      </w:r>
    </w:p>
    <w:p w:rsidR="00F246B9" w:rsidRPr="00740A8A" w:rsidRDefault="00F246B9" w:rsidP="00E7164B">
      <w:pPr>
        <w:tabs>
          <w:tab w:val="left" w:pos="5387"/>
        </w:tabs>
        <w:jc w:val="both"/>
        <w:rPr>
          <w:sz w:val="16"/>
          <w:szCs w:val="16"/>
        </w:rPr>
      </w:pPr>
    </w:p>
    <w:p w:rsidR="00AD5C7A" w:rsidRDefault="00487E52" w:rsidP="00E7164B">
      <w:pPr>
        <w:tabs>
          <w:tab w:val="left" w:pos="5387"/>
        </w:tabs>
        <w:jc w:val="both"/>
        <w:rPr>
          <w:szCs w:val="22"/>
        </w:rPr>
      </w:pPr>
      <w:r w:rsidRPr="00487E52">
        <w:rPr>
          <w:b/>
          <w:szCs w:val="22"/>
        </w:rPr>
        <w:t>5.1.</w:t>
      </w:r>
      <w:r w:rsidR="002E6EC7">
        <w:rPr>
          <w:b/>
          <w:szCs w:val="22"/>
        </w:rPr>
        <w:t>8</w:t>
      </w:r>
      <w:r>
        <w:rPr>
          <w:szCs w:val="22"/>
        </w:rPr>
        <w:t xml:space="preserve"> Zhotovitel je povinen při provádění svářečských prací na zařízeních EOP anebo při jejich výrobě včetně výroby nutných ND využívat co nejprogresivnější metody svařování jako jsou např. svařovací metody 111, 121, 131, 135, 141, případně kombinaci 111 +141</w:t>
      </w:r>
      <w:r w:rsidR="00611FA0">
        <w:rPr>
          <w:szCs w:val="22"/>
        </w:rPr>
        <w:t>.</w:t>
      </w:r>
    </w:p>
    <w:p w:rsidR="00700F9F" w:rsidRDefault="00611FA0" w:rsidP="00E7164B">
      <w:pPr>
        <w:tabs>
          <w:tab w:val="left" w:pos="5387"/>
        </w:tabs>
        <w:jc w:val="both"/>
        <w:rPr>
          <w:szCs w:val="22"/>
        </w:rPr>
      </w:pPr>
      <w:r w:rsidRPr="006D0208">
        <w:rPr>
          <w:b/>
          <w:i/>
          <w:szCs w:val="22"/>
          <w:u w:val="single"/>
        </w:rPr>
        <w:t>Metodu svařování 311</w:t>
      </w:r>
      <w:r>
        <w:rPr>
          <w:szCs w:val="22"/>
        </w:rPr>
        <w:t xml:space="preserve"> nemůže zhotovitel </w:t>
      </w:r>
      <w:r w:rsidRPr="00700F9F">
        <w:rPr>
          <w:b/>
          <w:i/>
          <w:szCs w:val="22"/>
          <w:u w:val="single"/>
        </w:rPr>
        <w:t xml:space="preserve">bez předchozího </w:t>
      </w:r>
      <w:r w:rsidR="006D0208" w:rsidRPr="00700F9F">
        <w:rPr>
          <w:b/>
          <w:i/>
          <w:szCs w:val="22"/>
          <w:u w:val="single"/>
        </w:rPr>
        <w:t>schválení objednatelem</w:t>
      </w:r>
      <w:r>
        <w:rPr>
          <w:szCs w:val="22"/>
        </w:rPr>
        <w:t xml:space="preserve"> na zařízeních EOP </w:t>
      </w:r>
      <w:r w:rsidRPr="00700F9F">
        <w:rPr>
          <w:b/>
          <w:i/>
          <w:szCs w:val="22"/>
          <w:u w:val="single"/>
        </w:rPr>
        <w:t>používat</w:t>
      </w:r>
      <w:r>
        <w:rPr>
          <w:szCs w:val="22"/>
        </w:rPr>
        <w:t xml:space="preserve">. Metodu 311 </w:t>
      </w:r>
      <w:r w:rsidR="00700F9F">
        <w:rPr>
          <w:szCs w:val="22"/>
        </w:rPr>
        <w:t>resp.</w:t>
      </w:r>
      <w:r>
        <w:rPr>
          <w:szCs w:val="22"/>
        </w:rPr>
        <w:t xml:space="preserve"> 311-2 lze použít pouze pro rozřezání dílů nebo částí výr</w:t>
      </w:r>
      <w:r w:rsidR="002A48CA">
        <w:rPr>
          <w:szCs w:val="22"/>
        </w:rPr>
        <w:t>obního zařízení</w:t>
      </w:r>
      <w:r w:rsidR="00700F9F">
        <w:rPr>
          <w:szCs w:val="22"/>
        </w:rPr>
        <w:t>, které bude měněno</w:t>
      </w:r>
      <w:r>
        <w:rPr>
          <w:szCs w:val="22"/>
        </w:rPr>
        <w:t>.</w:t>
      </w:r>
    </w:p>
    <w:p w:rsidR="00611FA0" w:rsidRDefault="00611FA0" w:rsidP="00E7164B">
      <w:pPr>
        <w:tabs>
          <w:tab w:val="left" w:pos="5387"/>
        </w:tabs>
        <w:jc w:val="both"/>
        <w:rPr>
          <w:szCs w:val="22"/>
          <w:u w:val="single"/>
        </w:rPr>
      </w:pPr>
      <w:r w:rsidRPr="00611FA0">
        <w:rPr>
          <w:szCs w:val="22"/>
          <w:u w:val="single"/>
        </w:rPr>
        <w:t>Přehled metod svařování</w:t>
      </w:r>
      <w:r w:rsidR="00C6364A">
        <w:rPr>
          <w:szCs w:val="22"/>
          <w:u w:val="single"/>
        </w:rPr>
        <w:t xml:space="preserve"> a jejich principy </w:t>
      </w:r>
      <w:r w:rsidR="00582CEB">
        <w:rPr>
          <w:szCs w:val="22"/>
          <w:u w:val="single"/>
        </w:rPr>
        <w:t>jsou uvedeny v příloze</w:t>
      </w:r>
      <w:r w:rsidRPr="00611FA0">
        <w:rPr>
          <w:szCs w:val="22"/>
          <w:u w:val="single"/>
        </w:rPr>
        <w:t xml:space="preserve"> č. 1</w:t>
      </w:r>
      <w:r w:rsidR="00C6364A">
        <w:rPr>
          <w:szCs w:val="22"/>
          <w:u w:val="single"/>
        </w:rPr>
        <w:t xml:space="preserve"> a č. 2</w:t>
      </w:r>
      <w:r w:rsidRPr="00611FA0">
        <w:rPr>
          <w:szCs w:val="22"/>
          <w:u w:val="single"/>
        </w:rPr>
        <w:t xml:space="preserve">.  </w:t>
      </w:r>
    </w:p>
    <w:p w:rsidR="00A0706D" w:rsidRPr="00A0706D" w:rsidRDefault="00A0706D" w:rsidP="00E7164B">
      <w:pPr>
        <w:tabs>
          <w:tab w:val="left" w:pos="5387"/>
        </w:tabs>
        <w:jc w:val="both"/>
        <w:rPr>
          <w:sz w:val="16"/>
          <w:szCs w:val="16"/>
        </w:rPr>
      </w:pPr>
    </w:p>
    <w:p w:rsidR="00700F9F" w:rsidRDefault="00D400D6" w:rsidP="00E7164B">
      <w:pPr>
        <w:tabs>
          <w:tab w:val="left" w:pos="5387"/>
        </w:tabs>
        <w:jc w:val="both"/>
        <w:rPr>
          <w:szCs w:val="22"/>
        </w:rPr>
      </w:pPr>
      <w:r w:rsidRPr="00A7002F">
        <w:rPr>
          <w:b/>
          <w:szCs w:val="22"/>
        </w:rPr>
        <w:t>5.1.</w:t>
      </w:r>
      <w:r w:rsidR="002E6EC7">
        <w:rPr>
          <w:b/>
          <w:szCs w:val="22"/>
        </w:rPr>
        <w:t>9</w:t>
      </w:r>
      <w:r>
        <w:rPr>
          <w:szCs w:val="22"/>
        </w:rPr>
        <w:t xml:space="preserve"> Zhotovitel musí </w:t>
      </w:r>
      <w:r w:rsidR="000F32B7">
        <w:rPr>
          <w:szCs w:val="22"/>
        </w:rPr>
        <w:t xml:space="preserve">dodržovat </w:t>
      </w:r>
      <w:r>
        <w:rPr>
          <w:szCs w:val="22"/>
        </w:rPr>
        <w:t xml:space="preserve">v celém procesu provádění svářečských prací jakost a kvalitu ve smyslu </w:t>
      </w:r>
      <w:r w:rsidR="000F32B7">
        <w:rPr>
          <w:szCs w:val="22"/>
        </w:rPr>
        <w:t xml:space="preserve">platných legislativních předpisů a zejména </w:t>
      </w:r>
      <w:r>
        <w:rPr>
          <w:szCs w:val="22"/>
        </w:rPr>
        <w:t>ustanovení příslušných</w:t>
      </w:r>
      <w:r w:rsidR="00A7002F">
        <w:rPr>
          <w:szCs w:val="22"/>
        </w:rPr>
        <w:t xml:space="preserve"> článků norem </w:t>
      </w:r>
      <w:r w:rsidR="00480776">
        <w:rPr>
          <w:szCs w:val="22"/>
        </w:rPr>
        <w:t>Č</w:t>
      </w:r>
      <w:r w:rsidR="00A7002F">
        <w:rPr>
          <w:szCs w:val="22"/>
        </w:rPr>
        <w:t xml:space="preserve">SN EN ISO 3834 část 1 až 6, </w:t>
      </w:r>
      <w:r w:rsidR="00480776">
        <w:rPr>
          <w:szCs w:val="22"/>
        </w:rPr>
        <w:t>Č</w:t>
      </w:r>
      <w:r w:rsidR="00A7002F">
        <w:rPr>
          <w:szCs w:val="22"/>
        </w:rPr>
        <w:t>SN EN ISO 14554 část 1 až 2.</w:t>
      </w:r>
    </w:p>
    <w:p w:rsidR="00A0706D" w:rsidRPr="00A0706D" w:rsidRDefault="00A0706D" w:rsidP="00E7164B">
      <w:pPr>
        <w:tabs>
          <w:tab w:val="left" w:pos="5387"/>
        </w:tabs>
        <w:jc w:val="both"/>
        <w:rPr>
          <w:sz w:val="16"/>
          <w:szCs w:val="16"/>
        </w:rPr>
      </w:pPr>
    </w:p>
    <w:p w:rsidR="00700F9F" w:rsidRDefault="00700F9F" w:rsidP="00E7164B">
      <w:pPr>
        <w:tabs>
          <w:tab w:val="left" w:pos="5387"/>
        </w:tabs>
        <w:jc w:val="both"/>
        <w:rPr>
          <w:szCs w:val="22"/>
        </w:rPr>
      </w:pPr>
      <w:r w:rsidRPr="00F4436B">
        <w:rPr>
          <w:b/>
          <w:szCs w:val="22"/>
        </w:rPr>
        <w:t>5.1.</w:t>
      </w:r>
      <w:r w:rsidR="002E6EC7">
        <w:rPr>
          <w:b/>
          <w:szCs w:val="22"/>
        </w:rPr>
        <w:t>10</w:t>
      </w:r>
      <w:r>
        <w:rPr>
          <w:szCs w:val="22"/>
        </w:rPr>
        <w:t xml:space="preserve"> Objednatel si vyhrazuje právo provádět pověřenými nebo externími pracovníky průběžné kontroly při provádění svářečských prací na zařízeních EOP</w:t>
      </w:r>
      <w:r w:rsidR="00D02AC0">
        <w:rPr>
          <w:szCs w:val="22"/>
        </w:rPr>
        <w:t>, zaměřené</w:t>
      </w:r>
      <w:r>
        <w:rPr>
          <w:szCs w:val="22"/>
        </w:rPr>
        <w:t>:</w:t>
      </w:r>
    </w:p>
    <w:p w:rsidR="00700F9F" w:rsidRPr="00700F9F" w:rsidRDefault="00D02AC0" w:rsidP="003B7D80">
      <w:pPr>
        <w:numPr>
          <w:ilvl w:val="0"/>
          <w:numId w:val="3"/>
        </w:numPr>
        <w:tabs>
          <w:tab w:val="clear" w:pos="2130"/>
          <w:tab w:val="num" w:pos="720"/>
        </w:tabs>
        <w:ind w:left="720"/>
      </w:pPr>
      <w:r>
        <w:t xml:space="preserve">na </w:t>
      </w:r>
      <w:r w:rsidR="00700F9F">
        <w:t>p</w:t>
      </w:r>
      <w:r w:rsidR="00700F9F" w:rsidRPr="00700F9F">
        <w:t>latnost svářečské kvalifikace u jednotlivých pracovníků příslušného zhotovitele</w:t>
      </w:r>
    </w:p>
    <w:p w:rsidR="00700F9F" w:rsidRDefault="00D02AC0" w:rsidP="003B7D80">
      <w:pPr>
        <w:numPr>
          <w:ilvl w:val="0"/>
          <w:numId w:val="3"/>
        </w:numPr>
        <w:tabs>
          <w:tab w:val="clear" w:pos="2130"/>
          <w:tab w:val="num" w:pos="720"/>
        </w:tabs>
        <w:ind w:left="720"/>
      </w:pPr>
      <w:r>
        <w:lastRenderedPageBreak/>
        <w:t xml:space="preserve">na </w:t>
      </w:r>
      <w:r w:rsidR="00700F9F">
        <w:t>d</w:t>
      </w:r>
      <w:r w:rsidR="00700F9F" w:rsidRPr="00700F9F">
        <w:t xml:space="preserve">održování </w:t>
      </w:r>
      <w:r w:rsidR="00F4436B">
        <w:t>doho</w:t>
      </w:r>
      <w:r w:rsidR="00700F9F" w:rsidRPr="00700F9F">
        <w:t>dnutých metod svařování</w:t>
      </w:r>
    </w:p>
    <w:p w:rsidR="00700F9F" w:rsidRDefault="00D02AC0" w:rsidP="003B7D80">
      <w:pPr>
        <w:numPr>
          <w:ilvl w:val="0"/>
          <w:numId w:val="3"/>
        </w:numPr>
        <w:tabs>
          <w:tab w:val="clear" w:pos="2130"/>
          <w:tab w:val="num" w:pos="720"/>
        </w:tabs>
        <w:ind w:left="720"/>
      </w:pPr>
      <w:r>
        <w:t xml:space="preserve">na </w:t>
      </w:r>
      <w:r w:rsidR="00700F9F">
        <w:t>dodržování příslušných bezpečnostních předpisů</w:t>
      </w:r>
    </w:p>
    <w:p w:rsidR="00F4436B" w:rsidRDefault="00D02AC0" w:rsidP="003B7D80">
      <w:pPr>
        <w:numPr>
          <w:ilvl w:val="0"/>
          <w:numId w:val="3"/>
        </w:numPr>
        <w:tabs>
          <w:tab w:val="clear" w:pos="2130"/>
          <w:tab w:val="num" w:pos="720"/>
        </w:tabs>
        <w:ind w:left="720"/>
      </w:pPr>
      <w:r>
        <w:t xml:space="preserve">na </w:t>
      </w:r>
      <w:r w:rsidR="00F4436B">
        <w:t>vizuální kontrolu jakosti provedení svarových spojů</w:t>
      </w:r>
    </w:p>
    <w:p w:rsidR="00D02AC0" w:rsidRDefault="00D02AC0" w:rsidP="003B7D80">
      <w:pPr>
        <w:numPr>
          <w:ilvl w:val="0"/>
          <w:numId w:val="3"/>
        </w:numPr>
        <w:tabs>
          <w:tab w:val="clear" w:pos="2130"/>
          <w:tab w:val="num" w:pos="720"/>
        </w:tabs>
        <w:ind w:left="720"/>
      </w:pPr>
      <w:r>
        <w:t xml:space="preserve">na kontroly </w:t>
      </w:r>
      <w:r w:rsidR="00347468">
        <w:t xml:space="preserve">jakosti </w:t>
      </w:r>
      <w:r>
        <w:t>svarových spojů ve stanoveném rozsahu metodami NDT (</w:t>
      </w:r>
      <w:r>
        <w:rPr>
          <w:szCs w:val="22"/>
        </w:rPr>
        <w:t>RT, UT, MT, PT, AE, ET)</w:t>
      </w:r>
    </w:p>
    <w:p w:rsidR="00700F9F" w:rsidRPr="00700F9F" w:rsidRDefault="00D02AC0" w:rsidP="003B7D80">
      <w:pPr>
        <w:numPr>
          <w:ilvl w:val="0"/>
          <w:numId w:val="3"/>
        </w:numPr>
        <w:tabs>
          <w:tab w:val="clear" w:pos="2130"/>
          <w:tab w:val="num" w:pos="720"/>
        </w:tabs>
        <w:ind w:left="720"/>
      </w:pPr>
      <w:r>
        <w:t xml:space="preserve">na </w:t>
      </w:r>
      <w:r w:rsidR="00700F9F">
        <w:t>stav a kvalitu používaného svářečského zařízení</w:t>
      </w:r>
    </w:p>
    <w:p w:rsidR="002E05A7" w:rsidRDefault="00F4436B" w:rsidP="00E7164B">
      <w:pPr>
        <w:tabs>
          <w:tab w:val="left" w:pos="5387"/>
        </w:tabs>
        <w:jc w:val="both"/>
        <w:rPr>
          <w:szCs w:val="22"/>
        </w:rPr>
      </w:pPr>
      <w:r>
        <w:rPr>
          <w:szCs w:val="22"/>
        </w:rPr>
        <w:t>Při zjištění, že svářeč nemá platnou svářečskou kvalifikaci, byla zvolena jiná metoda svařování než doh</w:t>
      </w:r>
      <w:r w:rsidR="002E05A7">
        <w:rPr>
          <w:szCs w:val="22"/>
        </w:rPr>
        <w:t>o</w:t>
      </w:r>
      <w:r>
        <w:rPr>
          <w:szCs w:val="22"/>
        </w:rPr>
        <w:t>dnutá</w:t>
      </w:r>
      <w:r w:rsidR="002E05A7">
        <w:rPr>
          <w:szCs w:val="22"/>
        </w:rPr>
        <w:t xml:space="preserve">, </w:t>
      </w:r>
      <w:r>
        <w:rPr>
          <w:szCs w:val="22"/>
        </w:rPr>
        <w:t>musí zhotovitel takového svářeče nahradit</w:t>
      </w:r>
      <w:r w:rsidR="00582CEB">
        <w:rPr>
          <w:szCs w:val="22"/>
        </w:rPr>
        <w:t>. V</w:t>
      </w:r>
      <w:r w:rsidR="002E05A7">
        <w:rPr>
          <w:szCs w:val="22"/>
        </w:rPr>
        <w:t>šechny jím provedené</w:t>
      </w:r>
      <w:r>
        <w:rPr>
          <w:szCs w:val="22"/>
        </w:rPr>
        <w:t xml:space="preserve"> svarové spoje</w:t>
      </w:r>
      <w:r w:rsidR="002E05A7">
        <w:rPr>
          <w:szCs w:val="22"/>
        </w:rPr>
        <w:t xml:space="preserve"> včetně těch zhotovených jinou metodou</w:t>
      </w:r>
      <w:r>
        <w:rPr>
          <w:szCs w:val="22"/>
        </w:rPr>
        <w:t xml:space="preserve"> budou na náklady zhotovitele 100% překontr</w:t>
      </w:r>
      <w:r w:rsidR="00D02AC0">
        <w:rPr>
          <w:szCs w:val="22"/>
        </w:rPr>
        <w:t>olovány příslušnou metodou NDT.</w:t>
      </w:r>
    </w:p>
    <w:p w:rsidR="00A0706D" w:rsidRPr="00A0706D" w:rsidRDefault="00A0706D" w:rsidP="00E7164B">
      <w:pPr>
        <w:tabs>
          <w:tab w:val="left" w:pos="5387"/>
        </w:tabs>
        <w:jc w:val="both"/>
        <w:rPr>
          <w:sz w:val="16"/>
          <w:szCs w:val="16"/>
        </w:rPr>
      </w:pPr>
    </w:p>
    <w:p w:rsidR="00D400D6" w:rsidRDefault="002E05A7" w:rsidP="00E7164B">
      <w:pPr>
        <w:tabs>
          <w:tab w:val="left" w:pos="5387"/>
        </w:tabs>
        <w:jc w:val="both"/>
        <w:rPr>
          <w:szCs w:val="22"/>
        </w:rPr>
      </w:pPr>
      <w:r w:rsidRPr="002E05A7">
        <w:rPr>
          <w:b/>
          <w:szCs w:val="22"/>
        </w:rPr>
        <w:t>5.1.</w:t>
      </w:r>
      <w:r w:rsidR="002E6EC7">
        <w:rPr>
          <w:b/>
          <w:szCs w:val="22"/>
        </w:rPr>
        <w:t>11</w:t>
      </w:r>
      <w:r>
        <w:rPr>
          <w:szCs w:val="22"/>
        </w:rPr>
        <w:t xml:space="preserve"> </w:t>
      </w:r>
      <w:r w:rsidRPr="00642F34">
        <w:rPr>
          <w:b/>
          <w:szCs w:val="22"/>
          <w:u w:val="single"/>
        </w:rPr>
        <w:t>Veškerý použitý ZM a PM</w:t>
      </w:r>
      <w:r>
        <w:rPr>
          <w:szCs w:val="22"/>
        </w:rPr>
        <w:t xml:space="preserve"> musí být zhotovitelem svářečských prací doložen </w:t>
      </w:r>
      <w:r w:rsidR="0096473D">
        <w:rPr>
          <w:szCs w:val="22"/>
        </w:rPr>
        <w:t xml:space="preserve">ve smyslu </w:t>
      </w:r>
      <w:r w:rsidR="0096473D">
        <w:t xml:space="preserve">platné legislativy pro jednotlivé druhy oprav (GO, REK, BO a poruchové stavy), </w:t>
      </w:r>
      <w:r w:rsidR="0070097F">
        <w:t>především</w:t>
      </w:r>
      <w:r w:rsidR="0096473D">
        <w:t xml:space="preserve"> </w:t>
      </w:r>
      <w:r>
        <w:rPr>
          <w:szCs w:val="22"/>
        </w:rPr>
        <w:t>platného znění zákona č.22/1997, nařízení vlády ČR</w:t>
      </w:r>
      <w:r w:rsidR="0096473D">
        <w:rPr>
          <w:szCs w:val="22"/>
        </w:rPr>
        <w:t xml:space="preserve"> č.26/2003 Sb.,</w:t>
      </w:r>
      <w:r w:rsidR="00372A74">
        <w:rPr>
          <w:szCs w:val="22"/>
        </w:rPr>
        <w:t xml:space="preserve"> </w:t>
      </w:r>
      <w:r w:rsidR="000676D3">
        <w:rPr>
          <w:szCs w:val="22"/>
        </w:rPr>
        <w:t>ve znění nařízení vlády č. 621/2004 Sb.,</w:t>
      </w:r>
      <w:r w:rsidR="00372A74">
        <w:rPr>
          <w:szCs w:val="22"/>
        </w:rPr>
        <w:t xml:space="preserve"> </w:t>
      </w:r>
      <w:r w:rsidR="000676D3">
        <w:rPr>
          <w:szCs w:val="22"/>
        </w:rPr>
        <w:t>ve znění nařízení vlády č. 93/2015 Sb.</w:t>
      </w:r>
      <w:r w:rsidR="0096473D">
        <w:rPr>
          <w:szCs w:val="22"/>
        </w:rPr>
        <w:t xml:space="preserve"> </w:t>
      </w:r>
      <w:r>
        <w:rPr>
          <w:szCs w:val="22"/>
        </w:rPr>
        <w:t xml:space="preserve">a </w:t>
      </w:r>
      <w:r w:rsidR="0070097F">
        <w:rPr>
          <w:szCs w:val="22"/>
        </w:rPr>
        <w:t xml:space="preserve">řady </w:t>
      </w:r>
      <w:r>
        <w:rPr>
          <w:szCs w:val="22"/>
        </w:rPr>
        <w:t xml:space="preserve">norem </w:t>
      </w:r>
      <w:r w:rsidR="0070097F">
        <w:rPr>
          <w:szCs w:val="22"/>
        </w:rPr>
        <w:t>ČSN 07 0620, 07 0622, 42 0090, ČSN EN 12952-2, ČSN EN 10168 a ČSN EN 10204.</w:t>
      </w:r>
    </w:p>
    <w:p w:rsidR="001110D7" w:rsidRDefault="001110D7" w:rsidP="00E7164B">
      <w:pPr>
        <w:tabs>
          <w:tab w:val="left" w:pos="5387"/>
        </w:tabs>
        <w:jc w:val="both"/>
        <w:rPr>
          <w:szCs w:val="22"/>
        </w:rPr>
      </w:pPr>
      <w:r>
        <w:rPr>
          <w:szCs w:val="22"/>
        </w:rPr>
        <w:t>V případě odběrů ZM a PM ze skladu EOP je nutné vyžadov</w:t>
      </w:r>
      <w:r w:rsidR="0096473D">
        <w:rPr>
          <w:szCs w:val="22"/>
        </w:rPr>
        <w:t>at vydání příslušných dokumentů ve smyslu znění norem ČSN EN 10168, ČSN EN 10204</w:t>
      </w:r>
      <w:r w:rsidR="0070097F">
        <w:rPr>
          <w:szCs w:val="22"/>
        </w:rPr>
        <w:t xml:space="preserve"> </w:t>
      </w:r>
      <w:r>
        <w:rPr>
          <w:szCs w:val="22"/>
        </w:rPr>
        <w:t>od skla</w:t>
      </w:r>
      <w:r w:rsidR="00F302B5">
        <w:rPr>
          <w:szCs w:val="22"/>
        </w:rPr>
        <w:t>d</w:t>
      </w:r>
      <w:r>
        <w:rPr>
          <w:szCs w:val="22"/>
        </w:rPr>
        <w:t>níků.</w:t>
      </w:r>
    </w:p>
    <w:p w:rsidR="001110D7" w:rsidRDefault="001110D7" w:rsidP="00E7164B">
      <w:pPr>
        <w:tabs>
          <w:tab w:val="left" w:pos="5387"/>
        </w:tabs>
        <w:jc w:val="both"/>
        <w:rPr>
          <w:szCs w:val="22"/>
        </w:rPr>
      </w:pPr>
      <w:r w:rsidRPr="001110D7">
        <w:rPr>
          <w:szCs w:val="22"/>
          <w:u w:val="single"/>
        </w:rPr>
        <w:t xml:space="preserve">Doplňující podmínky o použití ZM a PM uvádějí přílohy č. 5 a č. </w:t>
      </w:r>
      <w:r w:rsidR="00636844">
        <w:rPr>
          <w:szCs w:val="22"/>
          <w:u w:val="single"/>
        </w:rPr>
        <w:t>6</w:t>
      </w:r>
      <w:r w:rsidRPr="001110D7">
        <w:rPr>
          <w:szCs w:val="22"/>
          <w:u w:val="single"/>
        </w:rPr>
        <w:t>.</w:t>
      </w:r>
    </w:p>
    <w:p w:rsidR="00A0706D" w:rsidRPr="00A0706D" w:rsidRDefault="00A0706D" w:rsidP="00E7164B">
      <w:pPr>
        <w:tabs>
          <w:tab w:val="left" w:pos="5387"/>
        </w:tabs>
        <w:jc w:val="both"/>
        <w:rPr>
          <w:sz w:val="16"/>
          <w:szCs w:val="16"/>
        </w:rPr>
      </w:pPr>
    </w:p>
    <w:p w:rsidR="00993F74" w:rsidRPr="00993F74" w:rsidRDefault="00716F09" w:rsidP="00C33D32">
      <w:pPr>
        <w:tabs>
          <w:tab w:val="left" w:pos="5387"/>
        </w:tabs>
        <w:jc w:val="both"/>
        <w:rPr>
          <w:szCs w:val="22"/>
        </w:rPr>
      </w:pPr>
      <w:r>
        <w:rPr>
          <w:b/>
          <w:szCs w:val="22"/>
        </w:rPr>
        <w:t>5.1.1</w:t>
      </w:r>
      <w:r w:rsidR="002E6EC7">
        <w:rPr>
          <w:b/>
          <w:szCs w:val="22"/>
        </w:rPr>
        <w:t>2</w:t>
      </w:r>
      <w:r w:rsidR="008C4365" w:rsidRPr="00C33D32">
        <w:rPr>
          <w:b/>
          <w:szCs w:val="22"/>
        </w:rPr>
        <w:t xml:space="preserve"> </w:t>
      </w:r>
      <w:r w:rsidR="008C4365" w:rsidRPr="00C33D32">
        <w:rPr>
          <w:szCs w:val="22"/>
        </w:rPr>
        <w:t xml:space="preserve">Příprava </w:t>
      </w:r>
      <w:r w:rsidR="00F302B5" w:rsidRPr="00C33D32">
        <w:rPr>
          <w:szCs w:val="22"/>
        </w:rPr>
        <w:t xml:space="preserve">svarových ploch </w:t>
      </w:r>
      <w:r w:rsidR="008C4365" w:rsidRPr="00C33D32">
        <w:rPr>
          <w:szCs w:val="22"/>
        </w:rPr>
        <w:t>musí být v souladu s navrženým druhem svarového spoje a zvolené metody svařování. Tvary a rozměry svarových ploch musí být předepsány v příslušné dokumentaci</w:t>
      </w:r>
      <w:r w:rsidR="00C33D32" w:rsidRPr="00C33D32">
        <w:rPr>
          <w:szCs w:val="22"/>
        </w:rPr>
        <w:t xml:space="preserve"> a v souladu s normami ČSN EN 1011-1, </w:t>
      </w:r>
      <w:r w:rsidR="00836E21">
        <w:rPr>
          <w:szCs w:val="22"/>
        </w:rPr>
        <w:t>ČSN EN ISO 9692 – 1</w:t>
      </w:r>
      <w:r w:rsidR="00C33D32" w:rsidRPr="00C33D32">
        <w:rPr>
          <w:szCs w:val="22"/>
        </w:rPr>
        <w:t xml:space="preserve">, ČSN EN 1708-1. </w:t>
      </w:r>
      <w:r w:rsidR="00F302B5" w:rsidRPr="00C33D32">
        <w:rPr>
          <w:szCs w:val="22"/>
        </w:rPr>
        <w:t>Svarové plochy musí</w:t>
      </w:r>
      <w:r w:rsidR="0059091F" w:rsidRPr="00C33D32">
        <w:rPr>
          <w:szCs w:val="22"/>
        </w:rPr>
        <w:t xml:space="preserve"> být </w:t>
      </w:r>
      <w:r w:rsidR="00C33D32" w:rsidRPr="00C33D32">
        <w:rPr>
          <w:szCs w:val="22"/>
        </w:rPr>
        <w:t xml:space="preserve">zbaveny nečistot, starých nátěrů, rzi, odmaštěné atd. </w:t>
      </w:r>
      <w:r w:rsidR="008C4365" w:rsidRPr="00C33D32">
        <w:rPr>
          <w:szCs w:val="22"/>
        </w:rPr>
        <w:t xml:space="preserve"> </w:t>
      </w:r>
      <w:r w:rsidR="00C33D32" w:rsidRPr="00C33D32">
        <w:rPr>
          <w:szCs w:val="22"/>
        </w:rPr>
        <w:t>Povrchy a hrany musí být bez trhlin a vrubů. V případech jiného smluvního ujednání, např. v případě odlišností od standardu, musí být tvary a rozměry svarových ploch doloženy výkresem.</w:t>
      </w:r>
    </w:p>
    <w:p w:rsidR="00A0706D" w:rsidRDefault="00C33D32" w:rsidP="00C33D32">
      <w:pPr>
        <w:tabs>
          <w:tab w:val="left" w:pos="5387"/>
        </w:tabs>
        <w:jc w:val="both"/>
        <w:rPr>
          <w:b/>
          <w:szCs w:val="22"/>
        </w:rPr>
      </w:pPr>
      <w:r w:rsidRPr="00C33D32">
        <w:rPr>
          <w:b/>
          <w:szCs w:val="22"/>
        </w:rPr>
        <w:t>Veškeré úpravy svarových ploch s</w:t>
      </w:r>
      <w:r w:rsidR="008C4365" w:rsidRPr="00C33D32">
        <w:rPr>
          <w:b/>
          <w:szCs w:val="22"/>
        </w:rPr>
        <w:t>e provádí mechanickým opracováním (broušením, obrobením).</w:t>
      </w:r>
    </w:p>
    <w:p w:rsidR="00863475" w:rsidRPr="00BD0697" w:rsidRDefault="00863475" w:rsidP="00C33D32">
      <w:pPr>
        <w:tabs>
          <w:tab w:val="left" w:pos="5387"/>
        </w:tabs>
        <w:jc w:val="both"/>
        <w:rPr>
          <w:sz w:val="16"/>
          <w:szCs w:val="16"/>
        </w:rPr>
      </w:pPr>
    </w:p>
    <w:p w:rsidR="00C33D32" w:rsidRDefault="00C33D32" w:rsidP="00C33D32">
      <w:pPr>
        <w:tabs>
          <w:tab w:val="left" w:pos="5387"/>
        </w:tabs>
        <w:jc w:val="both"/>
        <w:rPr>
          <w:color w:val="FF0000"/>
          <w:szCs w:val="22"/>
        </w:rPr>
      </w:pPr>
      <w:r>
        <w:rPr>
          <w:b/>
          <w:szCs w:val="22"/>
        </w:rPr>
        <w:t>5.1.</w:t>
      </w:r>
      <w:r w:rsidRPr="00C33D32">
        <w:rPr>
          <w:b/>
          <w:szCs w:val="22"/>
        </w:rPr>
        <w:t>1</w:t>
      </w:r>
      <w:r w:rsidR="002E6EC7">
        <w:rPr>
          <w:b/>
          <w:szCs w:val="22"/>
        </w:rPr>
        <w:t>3</w:t>
      </w:r>
      <w:r>
        <w:rPr>
          <w:szCs w:val="22"/>
        </w:rPr>
        <w:t xml:space="preserve"> </w:t>
      </w:r>
      <w:r w:rsidRPr="008A3209">
        <w:rPr>
          <w:b/>
          <w:color w:val="FF0000"/>
          <w:szCs w:val="22"/>
        </w:rPr>
        <w:t>Úpravy svarových ploch řezáním plamenem nejsou v žádném případě povoleny.</w:t>
      </w:r>
    </w:p>
    <w:p w:rsidR="00A0706D" w:rsidRPr="00A0706D" w:rsidRDefault="00A0706D" w:rsidP="00C33D32">
      <w:pPr>
        <w:tabs>
          <w:tab w:val="left" w:pos="5387"/>
        </w:tabs>
        <w:jc w:val="both"/>
        <w:rPr>
          <w:sz w:val="16"/>
          <w:szCs w:val="16"/>
        </w:rPr>
      </w:pPr>
    </w:p>
    <w:p w:rsidR="00A0706D" w:rsidRPr="00A0706D" w:rsidRDefault="00C33D32" w:rsidP="00C33D32">
      <w:pPr>
        <w:tabs>
          <w:tab w:val="left" w:pos="5387"/>
        </w:tabs>
        <w:jc w:val="both"/>
        <w:rPr>
          <w:szCs w:val="22"/>
        </w:rPr>
      </w:pPr>
      <w:r w:rsidRPr="004C2CC7">
        <w:rPr>
          <w:b/>
          <w:szCs w:val="22"/>
        </w:rPr>
        <w:t>5.1.1</w:t>
      </w:r>
      <w:r w:rsidR="002E6EC7">
        <w:rPr>
          <w:b/>
          <w:szCs w:val="22"/>
        </w:rPr>
        <w:t>4</w:t>
      </w:r>
      <w:r w:rsidR="004C2CC7">
        <w:rPr>
          <w:szCs w:val="22"/>
        </w:rPr>
        <w:t xml:space="preserve"> Svařování na zařízeních EOP se musí provádět při použití běžných ZM a PM zásadně</w:t>
      </w:r>
      <w:r w:rsidR="00A10F7F">
        <w:rPr>
          <w:szCs w:val="22"/>
        </w:rPr>
        <w:t xml:space="preserve"> </w:t>
      </w:r>
      <w:r w:rsidR="004C2CC7">
        <w:rPr>
          <w:szCs w:val="22"/>
        </w:rPr>
        <w:t>při teplotách nad 0°C. Samotný svarový spoj musí být vždy chráněn před rychlým ochlazováním</w:t>
      </w:r>
      <w:r w:rsidR="00A10F7F">
        <w:rPr>
          <w:szCs w:val="22"/>
        </w:rPr>
        <w:t xml:space="preserve">, </w:t>
      </w:r>
      <w:r w:rsidR="009C2F3A">
        <w:rPr>
          <w:szCs w:val="22"/>
        </w:rPr>
        <w:t>zejména při n</w:t>
      </w:r>
      <w:r w:rsidR="00A10F7F">
        <w:rPr>
          <w:szCs w:val="22"/>
        </w:rPr>
        <w:t>epříznivých klimatických podmín</w:t>
      </w:r>
      <w:r w:rsidR="009C2F3A">
        <w:rPr>
          <w:szCs w:val="22"/>
        </w:rPr>
        <w:t>k</w:t>
      </w:r>
      <w:r w:rsidR="00A10F7F">
        <w:rPr>
          <w:szCs w:val="22"/>
        </w:rPr>
        <w:t>ách</w:t>
      </w:r>
      <w:r w:rsidR="009C2F3A">
        <w:rPr>
          <w:szCs w:val="22"/>
        </w:rPr>
        <w:t xml:space="preserve"> (déšť, vítr</w:t>
      </w:r>
      <w:r w:rsidR="00A10F7F">
        <w:rPr>
          <w:szCs w:val="22"/>
        </w:rPr>
        <w:t>, sněžení</w:t>
      </w:r>
      <w:r w:rsidR="009C2F3A">
        <w:rPr>
          <w:szCs w:val="22"/>
        </w:rPr>
        <w:t>)</w:t>
      </w:r>
      <w:r w:rsidR="00A10F7F">
        <w:rPr>
          <w:szCs w:val="22"/>
        </w:rPr>
        <w:t>,</w:t>
      </w:r>
      <w:r w:rsidR="009C2F3A">
        <w:rPr>
          <w:szCs w:val="22"/>
        </w:rPr>
        <w:t xml:space="preserve"> odpovídajícím způsobem (</w:t>
      </w:r>
      <w:r w:rsidR="00A10F7F">
        <w:rPr>
          <w:szCs w:val="22"/>
        </w:rPr>
        <w:t xml:space="preserve">zástěna, </w:t>
      </w:r>
      <w:r w:rsidR="009C2F3A">
        <w:rPr>
          <w:szCs w:val="22"/>
        </w:rPr>
        <w:t>stříška, stan apod.)</w:t>
      </w:r>
      <w:r w:rsidR="00B86163">
        <w:rPr>
          <w:szCs w:val="22"/>
        </w:rPr>
        <w:t>.</w:t>
      </w:r>
    </w:p>
    <w:p w:rsidR="004136EC" w:rsidRDefault="00B86163" w:rsidP="00C33D32">
      <w:pPr>
        <w:tabs>
          <w:tab w:val="left" w:pos="5387"/>
        </w:tabs>
        <w:jc w:val="both"/>
        <w:rPr>
          <w:szCs w:val="22"/>
        </w:rPr>
      </w:pPr>
      <w:r>
        <w:rPr>
          <w:szCs w:val="22"/>
        </w:rPr>
        <w:t xml:space="preserve">V případech, že je nutné </w:t>
      </w:r>
      <w:r w:rsidR="00A10F7F">
        <w:rPr>
          <w:szCs w:val="22"/>
        </w:rPr>
        <w:t xml:space="preserve">vzhledem k provozním podmínkám </w:t>
      </w:r>
      <w:r>
        <w:rPr>
          <w:szCs w:val="22"/>
        </w:rPr>
        <w:t>svařovat za teplot okolo nebo po</w:t>
      </w:r>
      <w:r w:rsidR="0038660E">
        <w:rPr>
          <w:szCs w:val="22"/>
        </w:rPr>
        <w:t>d</w:t>
      </w:r>
      <w:r>
        <w:rPr>
          <w:szCs w:val="22"/>
        </w:rPr>
        <w:t xml:space="preserve"> 0°C, musí být pro každý</w:t>
      </w:r>
      <w:r w:rsidR="00720911">
        <w:rPr>
          <w:szCs w:val="22"/>
        </w:rPr>
        <w:t xml:space="preserve"> jednotlivý případ </w:t>
      </w:r>
      <w:r w:rsidR="008E647C">
        <w:rPr>
          <w:szCs w:val="22"/>
        </w:rPr>
        <w:t xml:space="preserve">s ohledem na použitý ZM </w:t>
      </w:r>
      <w:r w:rsidR="00720911">
        <w:rPr>
          <w:szCs w:val="22"/>
        </w:rPr>
        <w:t>zpracována</w:t>
      </w:r>
      <w:r w:rsidR="008E647C">
        <w:rPr>
          <w:szCs w:val="22"/>
        </w:rPr>
        <w:t xml:space="preserve"> WPS, WPQR. Při svařování musí být ZM při svařování předehříván na teplotu 100</w:t>
      </w:r>
      <w:r w:rsidR="004F4C54">
        <w:rPr>
          <w:szCs w:val="22"/>
        </w:rPr>
        <w:t>°</w:t>
      </w:r>
      <w:r w:rsidR="008E647C">
        <w:rPr>
          <w:szCs w:val="22"/>
        </w:rPr>
        <w:t xml:space="preserve"> – 150°C.</w:t>
      </w:r>
    </w:p>
    <w:p w:rsidR="00FF67AA" w:rsidRPr="00827D7E" w:rsidRDefault="00FF67AA" w:rsidP="00C33D32">
      <w:pPr>
        <w:tabs>
          <w:tab w:val="left" w:pos="5387"/>
        </w:tabs>
        <w:jc w:val="both"/>
        <w:rPr>
          <w:sz w:val="16"/>
          <w:szCs w:val="16"/>
        </w:rPr>
      </w:pPr>
    </w:p>
    <w:p w:rsidR="00FF67AA" w:rsidRDefault="00FF67AA" w:rsidP="00C33D32">
      <w:pPr>
        <w:tabs>
          <w:tab w:val="left" w:pos="5387"/>
        </w:tabs>
        <w:jc w:val="both"/>
        <w:rPr>
          <w:szCs w:val="22"/>
        </w:rPr>
      </w:pPr>
      <w:r w:rsidRPr="00FF67AA">
        <w:rPr>
          <w:b/>
          <w:szCs w:val="22"/>
        </w:rPr>
        <w:t>5.1.15</w:t>
      </w:r>
      <w:r>
        <w:rPr>
          <w:szCs w:val="22"/>
        </w:rPr>
        <w:t xml:space="preserve"> Zhotovitel svářečských prací musí po skončení prací předat objednateli kompletní dokumentaci podle druhu oprav </w:t>
      </w:r>
      <w:r>
        <w:t xml:space="preserve">(GO, REK, BO, poruchový stav) </w:t>
      </w:r>
      <w:r>
        <w:rPr>
          <w:szCs w:val="22"/>
        </w:rPr>
        <w:t xml:space="preserve">zpracovanou v souladu s platným zněním zákona č.22/1979 Sb., příslušných nařízení vlády ČR, norem </w:t>
      </w:r>
      <w:r w:rsidR="009E79E6">
        <w:rPr>
          <w:szCs w:val="22"/>
        </w:rPr>
        <w:t xml:space="preserve">v platném znění </w:t>
      </w:r>
      <w:r w:rsidR="00227F2A">
        <w:rPr>
          <w:szCs w:val="22"/>
        </w:rPr>
        <w:t xml:space="preserve">ČSN 07 0710, </w:t>
      </w:r>
      <w:r>
        <w:rPr>
          <w:szCs w:val="22"/>
        </w:rPr>
        <w:t>ČSN EN 12952, ČSN EN 10168, ČSN EN 10204</w:t>
      </w:r>
      <w:r w:rsidR="00827D7E">
        <w:rPr>
          <w:szCs w:val="22"/>
        </w:rPr>
        <w:t xml:space="preserve"> a s přihlédnutím k smluvním podmínkám. Předaná dokumentace musí obsahovat:</w:t>
      </w:r>
    </w:p>
    <w:p w:rsidR="002E092C" w:rsidRDefault="002E092C" w:rsidP="003B7D80">
      <w:pPr>
        <w:numPr>
          <w:ilvl w:val="0"/>
          <w:numId w:val="3"/>
        </w:numPr>
        <w:tabs>
          <w:tab w:val="clear" w:pos="2130"/>
          <w:tab w:val="num" w:pos="720"/>
        </w:tabs>
        <w:ind w:left="720"/>
        <w:jc w:val="both"/>
      </w:pPr>
      <w:r>
        <w:t>veškeré úpravy a odchylky od původní (projektové) výkresové dokumentace</w:t>
      </w:r>
    </w:p>
    <w:p w:rsidR="002E092C" w:rsidRDefault="002E092C" w:rsidP="003B7D80">
      <w:pPr>
        <w:numPr>
          <w:ilvl w:val="0"/>
          <w:numId w:val="3"/>
        </w:numPr>
        <w:tabs>
          <w:tab w:val="clear" w:pos="2130"/>
          <w:tab w:val="num" w:pos="720"/>
        </w:tabs>
        <w:ind w:left="720"/>
        <w:jc w:val="both"/>
      </w:pPr>
      <w:r>
        <w:t>výrobní dokumentaci</w:t>
      </w:r>
    </w:p>
    <w:p w:rsidR="002E092C" w:rsidRDefault="002E092C" w:rsidP="003B7D80">
      <w:pPr>
        <w:numPr>
          <w:ilvl w:val="0"/>
          <w:numId w:val="3"/>
        </w:numPr>
        <w:tabs>
          <w:tab w:val="clear" w:pos="2130"/>
          <w:tab w:val="num" w:pos="720"/>
        </w:tabs>
        <w:ind w:left="720"/>
        <w:jc w:val="both"/>
      </w:pPr>
      <w:r>
        <w:t>montážní dokumentaci</w:t>
      </w:r>
    </w:p>
    <w:p w:rsidR="002E092C" w:rsidRDefault="002E092C" w:rsidP="003B7D80">
      <w:pPr>
        <w:numPr>
          <w:ilvl w:val="0"/>
          <w:numId w:val="3"/>
        </w:numPr>
        <w:tabs>
          <w:tab w:val="clear" w:pos="2130"/>
          <w:tab w:val="num" w:pos="720"/>
        </w:tabs>
        <w:ind w:left="720"/>
        <w:jc w:val="both"/>
      </w:pPr>
      <w:r>
        <w:t>svařovací dokumentaci včetně záznamů o tepelném zpracování svarových spojů</w:t>
      </w:r>
    </w:p>
    <w:p w:rsidR="002E092C" w:rsidRDefault="002E092C" w:rsidP="003B7D80">
      <w:pPr>
        <w:numPr>
          <w:ilvl w:val="0"/>
          <w:numId w:val="3"/>
        </w:numPr>
        <w:tabs>
          <w:tab w:val="clear" w:pos="2130"/>
          <w:tab w:val="num" w:pos="720"/>
        </w:tabs>
        <w:ind w:left="720"/>
        <w:jc w:val="both"/>
      </w:pPr>
      <w:r>
        <w:t>protokoly, zprávy z provedených kontrol</w:t>
      </w:r>
    </w:p>
    <w:p w:rsidR="002E092C" w:rsidRDefault="00752250" w:rsidP="003B7D80">
      <w:pPr>
        <w:numPr>
          <w:ilvl w:val="0"/>
          <w:numId w:val="3"/>
        </w:numPr>
        <w:tabs>
          <w:tab w:val="clear" w:pos="2130"/>
          <w:tab w:val="num" w:pos="720"/>
        </w:tabs>
        <w:ind w:left="720"/>
        <w:jc w:val="both"/>
      </w:pPr>
      <w:r>
        <w:t>odpovídající</w:t>
      </w:r>
      <w:r w:rsidR="002E092C">
        <w:t xml:space="preserve"> dokumenty o všech použitých materiálech</w:t>
      </w:r>
    </w:p>
    <w:p w:rsidR="002E092C" w:rsidRDefault="002E092C" w:rsidP="003B7D80">
      <w:pPr>
        <w:numPr>
          <w:ilvl w:val="0"/>
          <w:numId w:val="3"/>
        </w:numPr>
        <w:tabs>
          <w:tab w:val="clear" w:pos="2130"/>
          <w:tab w:val="num" w:pos="720"/>
        </w:tabs>
        <w:ind w:left="720"/>
        <w:jc w:val="both"/>
      </w:pPr>
      <w:r>
        <w:t>návody pro provoz, obsluhu a údržbu zařízení</w:t>
      </w:r>
    </w:p>
    <w:p w:rsidR="00A0706D" w:rsidRPr="00A0706D" w:rsidRDefault="00A0706D" w:rsidP="00C33D32">
      <w:pPr>
        <w:tabs>
          <w:tab w:val="left" w:pos="5387"/>
        </w:tabs>
        <w:jc w:val="both"/>
        <w:rPr>
          <w:sz w:val="16"/>
          <w:szCs w:val="16"/>
        </w:rPr>
      </w:pPr>
    </w:p>
    <w:p w:rsidR="00A0706D" w:rsidRDefault="000D0525" w:rsidP="00C33D32">
      <w:pPr>
        <w:tabs>
          <w:tab w:val="left" w:pos="5387"/>
        </w:tabs>
        <w:jc w:val="both"/>
      </w:pPr>
      <w:r>
        <w:rPr>
          <w:b/>
          <w:szCs w:val="22"/>
        </w:rPr>
        <w:lastRenderedPageBreak/>
        <w:t>5.1.1</w:t>
      </w:r>
      <w:r w:rsidR="00FF67AA">
        <w:rPr>
          <w:b/>
          <w:szCs w:val="22"/>
        </w:rPr>
        <w:t>6</w:t>
      </w:r>
      <w:r w:rsidR="004136EC">
        <w:rPr>
          <w:szCs w:val="22"/>
        </w:rPr>
        <w:t xml:space="preserve"> Zhotovitel zpravidla po ukončení svářečských prací musí provést resp. zajistit za spoluúčasti objednatele</w:t>
      </w:r>
      <w:r w:rsidR="00796367">
        <w:rPr>
          <w:szCs w:val="22"/>
        </w:rPr>
        <w:t xml:space="preserve"> a </w:t>
      </w:r>
      <w:r w:rsidR="004136EC">
        <w:rPr>
          <w:szCs w:val="22"/>
        </w:rPr>
        <w:t>obsluhy příslušného zařízení EOP předepsané zkoušky</w:t>
      </w:r>
      <w:r w:rsidR="009C2F3A">
        <w:rPr>
          <w:szCs w:val="22"/>
        </w:rPr>
        <w:t xml:space="preserve"> (</w:t>
      </w:r>
      <w:r w:rsidR="00801BA5">
        <w:rPr>
          <w:szCs w:val="22"/>
        </w:rPr>
        <w:t xml:space="preserve">stavební, </w:t>
      </w:r>
      <w:r w:rsidR="009C2F3A">
        <w:rPr>
          <w:szCs w:val="22"/>
        </w:rPr>
        <w:t>tlaková zkouška, zkouška těsnosti)</w:t>
      </w:r>
      <w:r w:rsidR="00A0706D">
        <w:rPr>
          <w:szCs w:val="22"/>
        </w:rPr>
        <w:t xml:space="preserve"> </w:t>
      </w:r>
      <w:r w:rsidR="00A0706D">
        <w:t xml:space="preserve">dle platné legislativy pro jednotlivá </w:t>
      </w:r>
      <w:r w:rsidR="00CE6F4B">
        <w:t>zařízení</w:t>
      </w:r>
      <w:r w:rsidR="00A0706D">
        <w:t xml:space="preserve"> EOP s </w:t>
      </w:r>
      <w:r w:rsidR="00CE6F4B">
        <w:t>přihlédnutím</w:t>
      </w:r>
      <w:r w:rsidR="00A0706D">
        <w:t xml:space="preserve"> na druh </w:t>
      </w:r>
      <w:r w:rsidR="00A47521">
        <w:t>oprav</w:t>
      </w:r>
      <w:r w:rsidR="00A0706D">
        <w:t xml:space="preserve"> (GO, REK, BO</w:t>
      </w:r>
      <w:r w:rsidR="00801BA5">
        <w:t>, poru</w:t>
      </w:r>
      <w:r w:rsidR="00A0706D">
        <w:t xml:space="preserve">chový stav) </w:t>
      </w:r>
      <w:r w:rsidR="00A0706D" w:rsidRPr="00BC15BA">
        <w:rPr>
          <w:i/>
          <w:u w:val="single"/>
        </w:rPr>
        <w:t>za dozoru příslušného dozorového orgánu (TIČR, T</w:t>
      </w:r>
      <w:r w:rsidR="00801BA5" w:rsidRPr="00BC15BA">
        <w:rPr>
          <w:i/>
          <w:u w:val="single"/>
        </w:rPr>
        <w:t>ŰV)</w:t>
      </w:r>
      <w:r w:rsidR="00FB5FEF" w:rsidRPr="00BC15BA">
        <w:rPr>
          <w:i/>
          <w:u w:val="single"/>
        </w:rPr>
        <w:t>.</w:t>
      </w:r>
    </w:p>
    <w:p w:rsidR="00A10F7F" w:rsidRDefault="00A0706D" w:rsidP="00A10F7F">
      <w:pPr>
        <w:tabs>
          <w:tab w:val="left" w:pos="5387"/>
        </w:tabs>
        <w:jc w:val="both"/>
        <w:rPr>
          <w:szCs w:val="22"/>
        </w:rPr>
      </w:pPr>
      <w:r>
        <w:rPr>
          <w:szCs w:val="22"/>
        </w:rPr>
        <w:t>Povinnost provedení předepsaných zkoušek vzniká automaticky, když svářečské práce probíhaly na VTZ nebo jen na</w:t>
      </w:r>
      <w:r w:rsidR="00A47521">
        <w:rPr>
          <w:szCs w:val="22"/>
        </w:rPr>
        <w:t xml:space="preserve"> části</w:t>
      </w:r>
      <w:r>
        <w:rPr>
          <w:szCs w:val="22"/>
        </w:rPr>
        <w:t xml:space="preserve"> tlakovém sy</w:t>
      </w:r>
      <w:r w:rsidR="00C960E5">
        <w:rPr>
          <w:szCs w:val="22"/>
        </w:rPr>
        <w:t>stému příslušného zařízení EOP.</w:t>
      </w:r>
    </w:p>
    <w:p w:rsidR="00EC7FA9" w:rsidRPr="00A10F7F" w:rsidRDefault="00EC7FA9" w:rsidP="00A10F7F">
      <w:pPr>
        <w:tabs>
          <w:tab w:val="left" w:pos="5387"/>
        </w:tabs>
        <w:jc w:val="both"/>
        <w:rPr>
          <w:szCs w:val="22"/>
        </w:rPr>
      </w:pPr>
    </w:p>
    <w:p w:rsidR="00C960E5" w:rsidRPr="00F44553" w:rsidRDefault="00C960E5" w:rsidP="00C960E5">
      <w:pPr>
        <w:pStyle w:val="2Nadpis2"/>
      </w:pPr>
      <w:bookmarkStart w:id="34" w:name="_Toc404577919"/>
      <w:r>
        <w:t>Bezpečnost práce a hygiena při svařování</w:t>
      </w:r>
      <w:bookmarkEnd w:id="34"/>
      <w:r>
        <w:t xml:space="preserve"> </w:t>
      </w:r>
    </w:p>
    <w:p w:rsidR="00A800E8" w:rsidRDefault="00E771B1" w:rsidP="00C33D32">
      <w:pPr>
        <w:tabs>
          <w:tab w:val="left" w:pos="5387"/>
        </w:tabs>
        <w:jc w:val="both"/>
        <w:rPr>
          <w:szCs w:val="22"/>
        </w:rPr>
      </w:pPr>
      <w:r w:rsidRPr="009D17EA">
        <w:rPr>
          <w:b/>
          <w:szCs w:val="22"/>
        </w:rPr>
        <w:t>5.2.1</w:t>
      </w:r>
      <w:r>
        <w:rPr>
          <w:szCs w:val="22"/>
        </w:rPr>
        <w:t xml:space="preserve"> </w:t>
      </w:r>
      <w:r w:rsidR="00E94A59">
        <w:rPr>
          <w:szCs w:val="22"/>
        </w:rPr>
        <w:t xml:space="preserve">Zhotovitel svářečských prací na zařízeních EOP </w:t>
      </w:r>
      <w:r w:rsidR="00A800E8">
        <w:rPr>
          <w:szCs w:val="22"/>
        </w:rPr>
        <w:t xml:space="preserve">je povinen </w:t>
      </w:r>
      <w:r w:rsidR="00E94A59">
        <w:rPr>
          <w:szCs w:val="22"/>
        </w:rPr>
        <w:t>dodržovat platné předpisy a zásady bezpečnosti a ochrany zdraví při práci</w:t>
      </w:r>
      <w:r w:rsidR="00A800E8">
        <w:rPr>
          <w:szCs w:val="22"/>
        </w:rPr>
        <w:t>, zejména</w:t>
      </w:r>
      <w:r w:rsidR="001676FF">
        <w:rPr>
          <w:szCs w:val="22"/>
        </w:rPr>
        <w:t xml:space="preserve"> tím, že</w:t>
      </w:r>
      <w:r w:rsidR="00A800E8">
        <w:rPr>
          <w:szCs w:val="22"/>
        </w:rPr>
        <w:t>:</w:t>
      </w:r>
    </w:p>
    <w:p w:rsidR="00A800E8" w:rsidRDefault="00A800E8" w:rsidP="003B7D80">
      <w:pPr>
        <w:numPr>
          <w:ilvl w:val="0"/>
          <w:numId w:val="3"/>
        </w:numPr>
        <w:tabs>
          <w:tab w:val="clear" w:pos="2130"/>
          <w:tab w:val="num" w:pos="720"/>
        </w:tabs>
        <w:ind w:left="720"/>
        <w:jc w:val="both"/>
      </w:pPr>
      <w:r>
        <w:t>před započetím svařování musí být vyhodnocena rizika, zda nejde o práce se zvýšeným nebezpečím</w:t>
      </w:r>
    </w:p>
    <w:p w:rsidR="00C960E5" w:rsidRDefault="001676FF" w:rsidP="003B7D80">
      <w:pPr>
        <w:numPr>
          <w:ilvl w:val="0"/>
          <w:numId w:val="3"/>
        </w:numPr>
        <w:tabs>
          <w:tab w:val="clear" w:pos="2130"/>
          <w:tab w:val="num" w:pos="720"/>
        </w:tabs>
        <w:ind w:left="720"/>
        <w:jc w:val="both"/>
      </w:pPr>
      <w:r>
        <w:t>pů</w:t>
      </w:r>
      <w:r w:rsidR="00A800E8">
        <w:t>j</w:t>
      </w:r>
      <w:r w:rsidR="00A800E8" w:rsidRPr="00A800E8">
        <w:t xml:space="preserve">de-li o práce se zvýšeným nebezpečím, </w:t>
      </w:r>
      <w:r>
        <w:t xml:space="preserve">tak se </w:t>
      </w:r>
      <w:r w:rsidR="00A800E8" w:rsidRPr="00A800E8">
        <w:t>může svářet jen na písemný příkaz</w:t>
      </w:r>
      <w:r>
        <w:t xml:space="preserve"> (</w:t>
      </w:r>
      <w:r w:rsidRPr="001676FF">
        <w:rPr>
          <w:i/>
          <w:u w:val="single"/>
        </w:rPr>
        <w:t>vystavuje pověřený pracovník EOP, zpravidla vedoucí příslušného provozu EOP</w:t>
      </w:r>
      <w:r>
        <w:t>), po provedení opatření v něm uvedených</w:t>
      </w:r>
      <w:r w:rsidR="00A800E8">
        <w:t xml:space="preserve"> </w:t>
      </w:r>
    </w:p>
    <w:p w:rsidR="00A800E8" w:rsidRDefault="00A800E8" w:rsidP="003B7D80">
      <w:pPr>
        <w:numPr>
          <w:ilvl w:val="0"/>
          <w:numId w:val="3"/>
        </w:numPr>
        <w:tabs>
          <w:tab w:val="clear" w:pos="2130"/>
          <w:tab w:val="num" w:pos="720"/>
        </w:tabs>
        <w:ind w:left="720"/>
        <w:jc w:val="both"/>
      </w:pPr>
      <w:r>
        <w:t xml:space="preserve">před zahájením svařování </w:t>
      </w:r>
      <w:r w:rsidR="001676FF">
        <w:t xml:space="preserve">na příslušném pracovišti </w:t>
      </w:r>
      <w:r w:rsidR="00CE6F4B">
        <w:t>zkontrol</w:t>
      </w:r>
      <w:r w:rsidR="001676FF">
        <w:t>uje</w:t>
      </w:r>
      <w:r>
        <w:t>, zda v místě svařování nejsou uloženy hořlavé nebo výbušné látky</w:t>
      </w:r>
      <w:r w:rsidR="001676FF">
        <w:t xml:space="preserve"> a jsou provedena zabezpečení proti požáru a pro ochranu osob</w:t>
      </w:r>
    </w:p>
    <w:p w:rsidR="001676FF" w:rsidRDefault="001676FF" w:rsidP="003B7D80">
      <w:pPr>
        <w:numPr>
          <w:ilvl w:val="0"/>
          <w:numId w:val="3"/>
        </w:numPr>
        <w:tabs>
          <w:tab w:val="clear" w:pos="2130"/>
          <w:tab w:val="num" w:pos="720"/>
        </w:tabs>
        <w:ind w:left="720"/>
        <w:jc w:val="both"/>
      </w:pPr>
      <w:r>
        <w:t xml:space="preserve">pracovníci zúčastnění na svařování a jejich vybavení </w:t>
      </w:r>
      <w:r w:rsidR="000D0525">
        <w:t>nejsou</w:t>
      </w:r>
      <w:r>
        <w:t xml:space="preserve"> znečištěna mastnotami (</w:t>
      </w:r>
      <w:r w:rsidR="00A22BC0">
        <w:t>olej, tuk atd.)</w:t>
      </w:r>
    </w:p>
    <w:p w:rsidR="00A800E8" w:rsidRDefault="00A800E8" w:rsidP="003B7D80">
      <w:pPr>
        <w:numPr>
          <w:ilvl w:val="0"/>
          <w:numId w:val="3"/>
        </w:numPr>
        <w:tabs>
          <w:tab w:val="clear" w:pos="2130"/>
          <w:tab w:val="num" w:pos="720"/>
        </w:tabs>
        <w:ind w:left="720"/>
        <w:jc w:val="both"/>
      </w:pPr>
      <w:r>
        <w:t>při obloukovém svařování zemnící svork</w:t>
      </w:r>
      <w:r w:rsidR="00BE5658">
        <w:t xml:space="preserve">a bude </w:t>
      </w:r>
      <w:r>
        <w:t>připojov</w:t>
      </w:r>
      <w:r w:rsidR="00BE5658">
        <w:t xml:space="preserve">ána </w:t>
      </w:r>
      <w:r>
        <w:t xml:space="preserve">co nejblíže místu svařování a </w:t>
      </w:r>
      <w:r w:rsidRPr="00BE5658">
        <w:rPr>
          <w:u w:val="single"/>
        </w:rPr>
        <w:t>mimo dosah deblokačních ovládacích skříní</w:t>
      </w:r>
      <w:r w:rsidR="00BE5658">
        <w:rPr>
          <w:u w:val="single"/>
        </w:rPr>
        <w:t xml:space="preserve"> </w:t>
      </w:r>
    </w:p>
    <w:p w:rsidR="009D17EA" w:rsidRDefault="009D17EA" w:rsidP="003B7D80">
      <w:pPr>
        <w:numPr>
          <w:ilvl w:val="0"/>
          <w:numId w:val="3"/>
        </w:numPr>
        <w:tabs>
          <w:tab w:val="clear" w:pos="2130"/>
          <w:tab w:val="num" w:pos="720"/>
        </w:tabs>
        <w:ind w:left="720"/>
        <w:jc w:val="both"/>
      </w:pPr>
      <w:r>
        <w:t xml:space="preserve">při plamenovém svařování </w:t>
      </w:r>
      <w:r w:rsidR="00E56D1F">
        <w:t xml:space="preserve">a řezání </w:t>
      </w:r>
      <w:r w:rsidR="00BE5658">
        <w:t xml:space="preserve">zajistí, že láhve budou umisťovány </w:t>
      </w:r>
      <w:r>
        <w:t>na volně přístupná místa se zajištěním proti jakémukoliv pohybu (řetěz, objímka, kovový pás)</w:t>
      </w:r>
    </w:p>
    <w:p w:rsidR="00E56D1F" w:rsidRDefault="00E56D1F" w:rsidP="003B7D80">
      <w:pPr>
        <w:numPr>
          <w:ilvl w:val="0"/>
          <w:numId w:val="3"/>
        </w:numPr>
        <w:tabs>
          <w:tab w:val="clear" w:pos="2130"/>
          <w:tab w:val="num" w:pos="720"/>
        </w:tabs>
        <w:ind w:left="720"/>
        <w:jc w:val="both"/>
      </w:pPr>
      <w:r>
        <w:t xml:space="preserve">při plamenovém svařování a řezání </w:t>
      </w:r>
      <w:r w:rsidR="00BE5658">
        <w:t>ochrání</w:t>
      </w:r>
      <w:r>
        <w:t xml:space="preserve"> hadice před mechanickým </w:t>
      </w:r>
      <w:r w:rsidR="001676FF">
        <w:t>poškozením a znečištěním</w:t>
      </w:r>
      <w:r>
        <w:t xml:space="preserve"> mastnotami </w:t>
      </w:r>
    </w:p>
    <w:p w:rsidR="009D17EA" w:rsidRDefault="009D17EA" w:rsidP="003B7D80">
      <w:pPr>
        <w:numPr>
          <w:ilvl w:val="0"/>
          <w:numId w:val="3"/>
        </w:numPr>
        <w:tabs>
          <w:tab w:val="clear" w:pos="2130"/>
          <w:tab w:val="num" w:pos="720"/>
        </w:tabs>
        <w:ind w:left="720"/>
        <w:jc w:val="both"/>
      </w:pPr>
      <w:r>
        <w:t xml:space="preserve">po celou dobu svařování, při přerušení i po ukončení práce po nezbytně nutnou dobu, pracoviště a přilehlé prostory </w:t>
      </w:r>
      <w:r w:rsidR="00BE5658">
        <w:t xml:space="preserve">budou </w:t>
      </w:r>
      <w:r>
        <w:t>kontrolov</w:t>
      </w:r>
      <w:r w:rsidR="00BE5658">
        <w:t>ány</w:t>
      </w:r>
      <w:r>
        <w:t xml:space="preserve"> z hlediska možnosti vzniku požáru</w:t>
      </w:r>
    </w:p>
    <w:p w:rsidR="009D17EA" w:rsidRDefault="009D17EA" w:rsidP="003B7D80">
      <w:pPr>
        <w:numPr>
          <w:ilvl w:val="0"/>
          <w:numId w:val="3"/>
        </w:numPr>
        <w:tabs>
          <w:tab w:val="clear" w:pos="2130"/>
          <w:tab w:val="num" w:pos="720"/>
        </w:tabs>
        <w:ind w:left="720"/>
        <w:jc w:val="both"/>
      </w:pPr>
      <w:r>
        <w:t xml:space="preserve">u nebezpečných prací </w:t>
      </w:r>
      <w:r w:rsidR="009C79C2">
        <w:rPr>
          <w:b/>
          <w:color w:val="FF0000"/>
          <w:u w:val="single"/>
        </w:rPr>
        <w:t>zajišťuje</w:t>
      </w:r>
      <w:r w:rsidR="001873F4" w:rsidRPr="001873F4">
        <w:rPr>
          <w:b/>
          <w:color w:val="FF0000"/>
          <w:u w:val="single"/>
        </w:rPr>
        <w:t xml:space="preserve"> bez asistence pracovníků EOP</w:t>
      </w:r>
      <w:r w:rsidR="001873F4">
        <w:t xml:space="preserve"> </w:t>
      </w:r>
      <w:r>
        <w:t>kontrol</w:t>
      </w:r>
      <w:r w:rsidR="001873F4">
        <w:t xml:space="preserve">u místa svařování </w:t>
      </w:r>
      <w:r w:rsidR="009C79C2">
        <w:t xml:space="preserve">po dobu </w:t>
      </w:r>
      <w:r>
        <w:t xml:space="preserve">nejméně 8 hodin po skončení prací </w:t>
      </w:r>
    </w:p>
    <w:p w:rsidR="009D17EA" w:rsidRDefault="009D17EA" w:rsidP="009D17EA">
      <w:pPr>
        <w:jc w:val="both"/>
        <w:rPr>
          <w:sz w:val="16"/>
          <w:szCs w:val="16"/>
        </w:rPr>
      </w:pPr>
      <w:r w:rsidRPr="009D17EA">
        <w:rPr>
          <w:sz w:val="16"/>
          <w:szCs w:val="16"/>
        </w:rPr>
        <w:t xml:space="preserve"> </w:t>
      </w:r>
    </w:p>
    <w:p w:rsidR="00626182" w:rsidRDefault="00626182" w:rsidP="00626182">
      <w:pPr>
        <w:tabs>
          <w:tab w:val="left" w:pos="5387"/>
        </w:tabs>
        <w:jc w:val="both"/>
        <w:rPr>
          <w:szCs w:val="22"/>
        </w:rPr>
      </w:pPr>
      <w:r>
        <w:rPr>
          <w:b/>
          <w:szCs w:val="22"/>
        </w:rPr>
        <w:t>5</w:t>
      </w:r>
      <w:r w:rsidRPr="009D17EA">
        <w:rPr>
          <w:b/>
          <w:szCs w:val="22"/>
        </w:rPr>
        <w:t>.2.</w:t>
      </w:r>
      <w:r>
        <w:rPr>
          <w:b/>
          <w:szCs w:val="22"/>
        </w:rPr>
        <w:t>2</w:t>
      </w:r>
      <w:r>
        <w:rPr>
          <w:szCs w:val="22"/>
        </w:rPr>
        <w:t xml:space="preserve"> Zhotovitel při svářečských prací musí používat předepsané ochranné pracovní pomůcky, které nesmějí být znečištěny oleji, tuky nebo jinými snadno zápalnými látkami. Mezi základní ochranné pracovní pomůcky patří:</w:t>
      </w:r>
    </w:p>
    <w:p w:rsidR="00626182" w:rsidRDefault="00626182" w:rsidP="003B7D80">
      <w:pPr>
        <w:numPr>
          <w:ilvl w:val="0"/>
          <w:numId w:val="3"/>
        </w:numPr>
        <w:tabs>
          <w:tab w:val="clear" w:pos="2130"/>
          <w:tab w:val="num" w:pos="720"/>
        </w:tabs>
        <w:ind w:left="720"/>
        <w:jc w:val="both"/>
      </w:pPr>
      <w:r>
        <w:t>ochranné brýle, kukla nebo štít</w:t>
      </w:r>
    </w:p>
    <w:p w:rsidR="00626182" w:rsidRDefault="00626182" w:rsidP="003B7D80">
      <w:pPr>
        <w:numPr>
          <w:ilvl w:val="0"/>
          <w:numId w:val="3"/>
        </w:numPr>
        <w:tabs>
          <w:tab w:val="clear" w:pos="2130"/>
          <w:tab w:val="num" w:pos="720"/>
        </w:tabs>
        <w:ind w:left="720"/>
        <w:jc w:val="both"/>
      </w:pPr>
      <w:r>
        <w:t>ochranné pracovní rukavice s manžetou (</w:t>
      </w:r>
      <w:r w:rsidR="00CE6F4B">
        <w:t>svářečské</w:t>
      </w:r>
      <w:r>
        <w:t>)</w:t>
      </w:r>
    </w:p>
    <w:p w:rsidR="00626182" w:rsidRDefault="00626182" w:rsidP="003B7D80">
      <w:pPr>
        <w:numPr>
          <w:ilvl w:val="0"/>
          <w:numId w:val="3"/>
        </w:numPr>
        <w:tabs>
          <w:tab w:val="clear" w:pos="2130"/>
          <w:tab w:val="num" w:pos="720"/>
        </w:tabs>
        <w:ind w:left="720"/>
        <w:jc w:val="both"/>
      </w:pPr>
      <w:r>
        <w:t>oblek svářečský impregnov</w:t>
      </w:r>
      <w:r w:rsidR="001873F4">
        <w:t>a</w:t>
      </w:r>
      <w:r>
        <w:t>ný</w:t>
      </w:r>
    </w:p>
    <w:p w:rsidR="00626182" w:rsidRDefault="00626182" w:rsidP="003B7D80">
      <w:pPr>
        <w:numPr>
          <w:ilvl w:val="0"/>
          <w:numId w:val="3"/>
        </w:numPr>
        <w:tabs>
          <w:tab w:val="clear" w:pos="2130"/>
          <w:tab w:val="num" w:pos="720"/>
        </w:tabs>
        <w:ind w:left="720"/>
        <w:jc w:val="both"/>
      </w:pPr>
      <w:r>
        <w:t>kožená pracovní obuv</w:t>
      </w:r>
    </w:p>
    <w:p w:rsidR="00626182" w:rsidRDefault="00626182" w:rsidP="009D17EA">
      <w:pPr>
        <w:jc w:val="both"/>
        <w:rPr>
          <w:sz w:val="16"/>
          <w:szCs w:val="16"/>
        </w:rPr>
      </w:pPr>
    </w:p>
    <w:p w:rsidR="005A2493" w:rsidRPr="005A2493" w:rsidRDefault="005A2493" w:rsidP="009D17EA">
      <w:pPr>
        <w:jc w:val="both"/>
        <w:rPr>
          <w:szCs w:val="22"/>
        </w:rPr>
      </w:pPr>
      <w:r w:rsidRPr="005A2493">
        <w:rPr>
          <w:b/>
          <w:szCs w:val="22"/>
        </w:rPr>
        <w:t>5.2.</w:t>
      </w:r>
      <w:r w:rsidR="00626182">
        <w:rPr>
          <w:b/>
          <w:szCs w:val="22"/>
        </w:rPr>
        <w:t>3</w:t>
      </w:r>
      <w:r>
        <w:rPr>
          <w:szCs w:val="22"/>
        </w:rPr>
        <w:tab/>
      </w:r>
      <w:r w:rsidR="00342BAB">
        <w:rPr>
          <w:szCs w:val="22"/>
        </w:rPr>
        <w:t xml:space="preserve">V EOP platí </w:t>
      </w:r>
      <w:r>
        <w:rPr>
          <w:szCs w:val="22"/>
        </w:rPr>
        <w:t xml:space="preserve">pro </w:t>
      </w:r>
      <w:r w:rsidR="00CE6F4B">
        <w:rPr>
          <w:szCs w:val="22"/>
        </w:rPr>
        <w:t>dodržování</w:t>
      </w:r>
      <w:r>
        <w:rPr>
          <w:szCs w:val="22"/>
        </w:rPr>
        <w:t xml:space="preserve"> zásad bezpečnosti a ochrany zdraví při práci </w:t>
      </w:r>
      <w:r w:rsidR="00342BAB">
        <w:rPr>
          <w:szCs w:val="22"/>
        </w:rPr>
        <w:t xml:space="preserve">následující předpisy, které </w:t>
      </w:r>
      <w:r>
        <w:rPr>
          <w:szCs w:val="22"/>
        </w:rPr>
        <w:t>obs</w:t>
      </w:r>
      <w:r w:rsidR="0093499D">
        <w:rPr>
          <w:szCs w:val="22"/>
        </w:rPr>
        <w:t>a</w:t>
      </w:r>
      <w:r>
        <w:rPr>
          <w:szCs w:val="22"/>
        </w:rPr>
        <w:t xml:space="preserve">hují </w:t>
      </w:r>
      <w:r w:rsidR="00342BAB">
        <w:rPr>
          <w:szCs w:val="22"/>
        </w:rPr>
        <w:t>příslušná ustanovení</w:t>
      </w:r>
      <w:r>
        <w:rPr>
          <w:szCs w:val="22"/>
        </w:rPr>
        <w:t xml:space="preserve"> předpisy:</w:t>
      </w:r>
    </w:p>
    <w:p w:rsidR="005A2493" w:rsidRPr="00E91100" w:rsidRDefault="005A2493" w:rsidP="003B7D80">
      <w:pPr>
        <w:numPr>
          <w:ilvl w:val="0"/>
          <w:numId w:val="3"/>
        </w:numPr>
        <w:tabs>
          <w:tab w:val="clear" w:pos="2130"/>
          <w:tab w:val="num" w:pos="720"/>
        </w:tabs>
        <w:ind w:left="720"/>
        <w:jc w:val="both"/>
      </w:pPr>
      <w:r w:rsidRPr="00E91100">
        <w:t>zákon č. 2</w:t>
      </w:r>
      <w:r w:rsidR="0093499D">
        <w:t>62</w:t>
      </w:r>
      <w:r w:rsidRPr="00E91100">
        <w:t>/200</w:t>
      </w:r>
      <w:r w:rsidR="0093499D">
        <w:t>6</w:t>
      </w:r>
      <w:r w:rsidRPr="00E91100">
        <w:t xml:space="preserve"> Sb.</w:t>
      </w:r>
      <w:r w:rsidR="0093499D">
        <w:t>, zákoník práce</w:t>
      </w:r>
    </w:p>
    <w:p w:rsidR="005A2493" w:rsidRDefault="0093499D" w:rsidP="003B7D80">
      <w:pPr>
        <w:numPr>
          <w:ilvl w:val="0"/>
          <w:numId w:val="3"/>
        </w:numPr>
        <w:tabs>
          <w:tab w:val="clear" w:pos="2130"/>
          <w:tab w:val="num" w:pos="720"/>
        </w:tabs>
        <w:ind w:left="720"/>
        <w:jc w:val="both"/>
      </w:pPr>
      <w:r>
        <w:t>zákon č. 258/2000 Sb., zákon o ochraně veřejného zdraví</w:t>
      </w:r>
    </w:p>
    <w:p w:rsidR="005A2493" w:rsidRDefault="0093499D" w:rsidP="003B7D80">
      <w:pPr>
        <w:numPr>
          <w:ilvl w:val="0"/>
          <w:numId w:val="3"/>
        </w:numPr>
        <w:tabs>
          <w:tab w:val="clear" w:pos="2130"/>
          <w:tab w:val="num" w:pos="720"/>
        </w:tabs>
        <w:ind w:left="720"/>
        <w:jc w:val="both"/>
      </w:pPr>
      <w:r>
        <w:t>zákon č. 251/2005 Sb., zákon o inspekci práce</w:t>
      </w:r>
    </w:p>
    <w:p w:rsidR="00626182" w:rsidRDefault="005A2493" w:rsidP="003B7D80">
      <w:pPr>
        <w:numPr>
          <w:ilvl w:val="0"/>
          <w:numId w:val="3"/>
        </w:numPr>
        <w:tabs>
          <w:tab w:val="clear" w:pos="2130"/>
          <w:tab w:val="num" w:pos="720"/>
        </w:tabs>
        <w:ind w:left="720"/>
        <w:jc w:val="both"/>
      </w:pPr>
      <w:r>
        <w:t>vyhlášk</w:t>
      </w:r>
      <w:r w:rsidR="0093499D">
        <w:t>a MV ČR č.87</w:t>
      </w:r>
      <w:r>
        <w:t>/</w:t>
      </w:r>
      <w:r w:rsidR="0093499D">
        <w:t xml:space="preserve">2000 Sb., </w:t>
      </w:r>
      <w:r w:rsidR="003273AF">
        <w:t xml:space="preserve">stanovuje </w:t>
      </w:r>
      <w:r w:rsidR="0093499D">
        <w:t>podmínky požární bezpečnosti při svařování a nahřívání živic v tavných nádobách</w:t>
      </w:r>
    </w:p>
    <w:p w:rsidR="00D33224" w:rsidRDefault="00626182" w:rsidP="003B7D80">
      <w:pPr>
        <w:numPr>
          <w:ilvl w:val="0"/>
          <w:numId w:val="3"/>
        </w:numPr>
        <w:tabs>
          <w:tab w:val="clear" w:pos="2130"/>
          <w:tab w:val="num" w:pos="720"/>
        </w:tabs>
        <w:ind w:left="720"/>
        <w:jc w:val="both"/>
      </w:pPr>
      <w:r>
        <w:t>normy ČSN 05 0600, 05 0601, 05 0630, 05 0661, 05 0671 a 05 0672</w:t>
      </w:r>
    </w:p>
    <w:p w:rsidR="005A2493" w:rsidRPr="00E91100" w:rsidRDefault="00D33224" w:rsidP="003B7D80">
      <w:pPr>
        <w:numPr>
          <w:ilvl w:val="0"/>
          <w:numId w:val="3"/>
        </w:numPr>
        <w:tabs>
          <w:tab w:val="clear" w:pos="2130"/>
          <w:tab w:val="num" w:pos="720"/>
        </w:tabs>
        <w:ind w:left="720"/>
        <w:jc w:val="both"/>
      </w:pPr>
      <w:r>
        <w:t>soubor interních předpisů EOP</w:t>
      </w:r>
      <w:r w:rsidR="005A2493">
        <w:t xml:space="preserve"> </w:t>
      </w:r>
    </w:p>
    <w:p w:rsidR="005A2493" w:rsidRPr="004478CB" w:rsidRDefault="005A2493" w:rsidP="00C33D32">
      <w:pPr>
        <w:tabs>
          <w:tab w:val="left" w:pos="5387"/>
        </w:tabs>
        <w:jc w:val="both"/>
        <w:rPr>
          <w:b/>
          <w:sz w:val="16"/>
          <w:szCs w:val="16"/>
        </w:rPr>
      </w:pPr>
    </w:p>
    <w:p w:rsidR="00F302B5" w:rsidRDefault="009D17EA" w:rsidP="00C33D32">
      <w:pPr>
        <w:tabs>
          <w:tab w:val="left" w:pos="5387"/>
        </w:tabs>
        <w:jc w:val="both"/>
        <w:rPr>
          <w:szCs w:val="22"/>
        </w:rPr>
      </w:pPr>
      <w:r w:rsidRPr="009D17EA">
        <w:rPr>
          <w:b/>
          <w:szCs w:val="22"/>
        </w:rPr>
        <w:t>5.2.</w:t>
      </w:r>
      <w:r w:rsidR="005A2493">
        <w:rPr>
          <w:b/>
          <w:szCs w:val="22"/>
        </w:rPr>
        <w:t>4</w:t>
      </w:r>
      <w:r w:rsidRPr="009D17EA">
        <w:rPr>
          <w:b/>
          <w:szCs w:val="22"/>
        </w:rPr>
        <w:t xml:space="preserve"> </w:t>
      </w:r>
      <w:r w:rsidR="00342BAB" w:rsidRPr="004478CB">
        <w:rPr>
          <w:szCs w:val="22"/>
        </w:rPr>
        <w:t>Zhotovitel</w:t>
      </w:r>
      <w:r w:rsidR="004478CB">
        <w:rPr>
          <w:szCs w:val="22"/>
        </w:rPr>
        <w:t xml:space="preserve"> </w:t>
      </w:r>
      <w:r w:rsidR="004478CB" w:rsidRPr="004478CB">
        <w:rPr>
          <w:szCs w:val="22"/>
        </w:rPr>
        <w:t xml:space="preserve">svářečských prací </w:t>
      </w:r>
      <w:r w:rsidR="00342BAB" w:rsidRPr="004478CB">
        <w:rPr>
          <w:szCs w:val="22"/>
        </w:rPr>
        <w:t>se musí prokazatelně</w:t>
      </w:r>
      <w:r w:rsidR="00342BAB">
        <w:rPr>
          <w:b/>
          <w:szCs w:val="22"/>
        </w:rPr>
        <w:t xml:space="preserve"> </w:t>
      </w:r>
      <w:r w:rsidR="004478CB" w:rsidRPr="004478CB">
        <w:rPr>
          <w:szCs w:val="22"/>
        </w:rPr>
        <w:t>před započetím</w:t>
      </w:r>
      <w:r w:rsidR="004478CB">
        <w:rPr>
          <w:szCs w:val="22"/>
        </w:rPr>
        <w:t xml:space="preserve"> vlastních prací</w:t>
      </w:r>
      <w:r w:rsidR="004478CB" w:rsidRPr="004478CB">
        <w:rPr>
          <w:szCs w:val="22"/>
        </w:rPr>
        <w:t xml:space="preserve"> </w:t>
      </w:r>
      <w:r w:rsidR="004478CB">
        <w:rPr>
          <w:szCs w:val="22"/>
        </w:rPr>
        <w:t>seznámit s příslušnými interními předpisy EOP</w:t>
      </w:r>
      <w:r w:rsidR="00FC252D">
        <w:rPr>
          <w:szCs w:val="22"/>
        </w:rPr>
        <w:t xml:space="preserve"> v</w:t>
      </w:r>
      <w:r w:rsidR="004478CB">
        <w:rPr>
          <w:szCs w:val="22"/>
        </w:rPr>
        <w:t xml:space="preserve"> platném znění, a to:</w:t>
      </w:r>
    </w:p>
    <w:p w:rsidR="0068187D" w:rsidRDefault="0068187D" w:rsidP="003B7D80">
      <w:pPr>
        <w:numPr>
          <w:ilvl w:val="0"/>
          <w:numId w:val="3"/>
        </w:numPr>
        <w:tabs>
          <w:tab w:val="clear" w:pos="2130"/>
          <w:tab w:val="num" w:pos="720"/>
        </w:tabs>
        <w:ind w:left="720"/>
        <w:jc w:val="both"/>
      </w:pPr>
      <w:r>
        <w:lastRenderedPageBreak/>
        <w:t>Rozhodnutí č.4/2006 Realizační program BOZP</w:t>
      </w:r>
    </w:p>
    <w:p w:rsidR="004478CB" w:rsidRDefault="004478CB" w:rsidP="003B7D80">
      <w:pPr>
        <w:numPr>
          <w:ilvl w:val="0"/>
          <w:numId w:val="3"/>
        </w:numPr>
        <w:tabs>
          <w:tab w:val="clear" w:pos="2130"/>
          <w:tab w:val="num" w:pos="720"/>
        </w:tabs>
        <w:ind w:left="720"/>
        <w:jc w:val="both"/>
      </w:pPr>
      <w:r>
        <w:t>Rozhodnutí</w:t>
      </w:r>
      <w:r w:rsidR="00B624E6">
        <w:t xml:space="preserve"> č.</w:t>
      </w:r>
      <w:r w:rsidR="00140EE2">
        <w:t xml:space="preserve"> </w:t>
      </w:r>
      <w:r w:rsidR="00B624E6">
        <w:t>6/2007</w:t>
      </w:r>
      <w:r w:rsidR="00140EE2">
        <w:t xml:space="preserve"> </w:t>
      </w:r>
      <w:r w:rsidR="00D319C1">
        <w:t>Integrovaná p</w:t>
      </w:r>
      <w:r>
        <w:t xml:space="preserve">říručka </w:t>
      </w:r>
      <w:r w:rsidR="00D319C1">
        <w:t xml:space="preserve">EMS </w:t>
      </w:r>
      <w:r>
        <w:t>a BOZP</w:t>
      </w:r>
    </w:p>
    <w:p w:rsidR="004478CB" w:rsidRDefault="004478CB" w:rsidP="003B7D80">
      <w:pPr>
        <w:numPr>
          <w:ilvl w:val="0"/>
          <w:numId w:val="3"/>
        </w:numPr>
        <w:tabs>
          <w:tab w:val="clear" w:pos="2130"/>
          <w:tab w:val="num" w:pos="720"/>
        </w:tabs>
        <w:ind w:left="720"/>
        <w:jc w:val="both"/>
      </w:pPr>
      <w:r>
        <w:t>Směrnice</w:t>
      </w:r>
      <w:r w:rsidR="00140EE2">
        <w:t xml:space="preserve"> č. 5/2007 </w:t>
      </w:r>
      <w:r>
        <w:t>Pravidla pro dodavatele</w:t>
      </w:r>
    </w:p>
    <w:p w:rsidR="0068187D" w:rsidRDefault="0068187D" w:rsidP="003B7D80">
      <w:pPr>
        <w:numPr>
          <w:ilvl w:val="0"/>
          <w:numId w:val="3"/>
        </w:numPr>
        <w:tabs>
          <w:tab w:val="clear" w:pos="2130"/>
          <w:tab w:val="num" w:pos="720"/>
        </w:tabs>
        <w:ind w:left="720"/>
        <w:jc w:val="both"/>
      </w:pPr>
      <w:r>
        <w:t xml:space="preserve">Směrnice č. </w:t>
      </w:r>
      <w:r w:rsidR="00AB5DD9">
        <w:t>3</w:t>
      </w:r>
      <w:r>
        <w:t>/2008 Pravidla pro pohyb v areálu EOP</w:t>
      </w:r>
    </w:p>
    <w:p w:rsidR="004478CB" w:rsidRDefault="004478CB" w:rsidP="003B7D80">
      <w:pPr>
        <w:numPr>
          <w:ilvl w:val="0"/>
          <w:numId w:val="3"/>
        </w:numPr>
        <w:tabs>
          <w:tab w:val="clear" w:pos="2130"/>
          <w:tab w:val="num" w:pos="720"/>
        </w:tabs>
        <w:ind w:left="720"/>
        <w:jc w:val="both"/>
      </w:pPr>
      <w:r>
        <w:t xml:space="preserve">Směrnice </w:t>
      </w:r>
      <w:r w:rsidR="00140EE2">
        <w:t>č</w:t>
      </w:r>
      <w:r w:rsidR="0068187D">
        <w:t xml:space="preserve">. </w:t>
      </w:r>
      <w:r w:rsidR="00140EE2">
        <w:t xml:space="preserve">3/2009 </w:t>
      </w:r>
      <w:r w:rsidR="00DA2189">
        <w:t>Požární ochrana v EOP</w:t>
      </w:r>
    </w:p>
    <w:p w:rsidR="00DA2189" w:rsidRDefault="00DA2189" w:rsidP="00DA2189">
      <w:pPr>
        <w:ind w:left="360"/>
        <w:jc w:val="both"/>
      </w:pPr>
    </w:p>
    <w:p w:rsidR="002E6EC7" w:rsidRDefault="009C0C2C" w:rsidP="009C0C2C">
      <w:pPr>
        <w:pStyle w:val="2Nadpis2"/>
      </w:pPr>
      <w:bookmarkStart w:id="35" w:name="_Toc404577920"/>
      <w:r>
        <w:t>Jakost</w:t>
      </w:r>
      <w:r w:rsidR="002E6EC7">
        <w:t xml:space="preserve"> svarových spojů</w:t>
      </w:r>
      <w:r>
        <w:t xml:space="preserve"> a provádění kontrol pomocí metod NDT</w:t>
      </w:r>
      <w:bookmarkEnd w:id="35"/>
    </w:p>
    <w:p w:rsidR="002E6EC7" w:rsidRDefault="002E6EC7" w:rsidP="00C33D32">
      <w:pPr>
        <w:tabs>
          <w:tab w:val="left" w:pos="5387"/>
        </w:tabs>
        <w:jc w:val="both"/>
        <w:rPr>
          <w:szCs w:val="22"/>
        </w:rPr>
      </w:pPr>
      <w:r w:rsidRPr="00AE6DEA">
        <w:rPr>
          <w:b/>
          <w:szCs w:val="22"/>
        </w:rPr>
        <w:t>5.3.1</w:t>
      </w:r>
      <w:r>
        <w:rPr>
          <w:szCs w:val="22"/>
        </w:rPr>
        <w:t xml:space="preserve"> </w:t>
      </w:r>
      <w:r w:rsidR="009C0C2C">
        <w:rPr>
          <w:szCs w:val="22"/>
        </w:rPr>
        <w:t>Jakost</w:t>
      </w:r>
      <w:r>
        <w:rPr>
          <w:szCs w:val="22"/>
        </w:rPr>
        <w:t xml:space="preserve"> provádění </w:t>
      </w:r>
      <w:r w:rsidR="009C0C2C">
        <w:rPr>
          <w:szCs w:val="22"/>
        </w:rPr>
        <w:t>svarových spojů (</w:t>
      </w:r>
      <w:r>
        <w:rPr>
          <w:szCs w:val="22"/>
        </w:rPr>
        <w:t>svářečských prací</w:t>
      </w:r>
      <w:r w:rsidR="009C0C2C">
        <w:rPr>
          <w:szCs w:val="22"/>
        </w:rPr>
        <w:t>)</w:t>
      </w:r>
      <w:r>
        <w:rPr>
          <w:szCs w:val="22"/>
        </w:rPr>
        <w:t xml:space="preserve"> </w:t>
      </w:r>
      <w:r w:rsidR="00AE6DEA">
        <w:rPr>
          <w:szCs w:val="22"/>
        </w:rPr>
        <w:t>vyplývá:</w:t>
      </w:r>
    </w:p>
    <w:p w:rsidR="00AA4402" w:rsidRDefault="00AA4402" w:rsidP="003B7D80">
      <w:pPr>
        <w:numPr>
          <w:ilvl w:val="0"/>
          <w:numId w:val="3"/>
        </w:numPr>
        <w:tabs>
          <w:tab w:val="clear" w:pos="2130"/>
          <w:tab w:val="num" w:pos="720"/>
        </w:tabs>
        <w:ind w:left="720"/>
        <w:jc w:val="both"/>
      </w:pPr>
      <w:r>
        <w:t xml:space="preserve">z ustanovení platných norem a předpisů pro výrobu </w:t>
      </w:r>
    </w:p>
    <w:p w:rsidR="00E7609A" w:rsidRDefault="00E7609A" w:rsidP="003B7D80">
      <w:pPr>
        <w:numPr>
          <w:ilvl w:val="0"/>
          <w:numId w:val="3"/>
        </w:numPr>
        <w:tabs>
          <w:tab w:val="clear" w:pos="2130"/>
          <w:tab w:val="num" w:pos="720"/>
        </w:tabs>
        <w:ind w:left="720"/>
        <w:jc w:val="both"/>
      </w:pPr>
      <w:r>
        <w:t>z ustanovení platných norem a předpisů pro jednotlivé druhy oprav</w:t>
      </w:r>
      <w:r w:rsidR="00AA4402">
        <w:t xml:space="preserve"> (GO, REK, BO a poruchových stavů)</w:t>
      </w:r>
    </w:p>
    <w:p w:rsidR="00AE6DEA" w:rsidRDefault="00E7609A" w:rsidP="003B7D80">
      <w:pPr>
        <w:numPr>
          <w:ilvl w:val="0"/>
          <w:numId w:val="3"/>
        </w:numPr>
        <w:tabs>
          <w:tab w:val="clear" w:pos="2130"/>
          <w:tab w:val="num" w:pos="720"/>
        </w:tabs>
        <w:ind w:left="720"/>
        <w:jc w:val="both"/>
      </w:pPr>
      <w:r>
        <w:t>z</w:t>
      </w:r>
      <w:r w:rsidR="00AE6DEA">
        <w:t xml:space="preserve"> uzavřených smluvních podmínek se zhotovitelem svářečských prací </w:t>
      </w:r>
    </w:p>
    <w:p w:rsidR="000E779D" w:rsidRPr="000E779D" w:rsidRDefault="000E779D" w:rsidP="00E7609A">
      <w:pPr>
        <w:jc w:val="both"/>
        <w:rPr>
          <w:sz w:val="16"/>
          <w:szCs w:val="16"/>
        </w:rPr>
      </w:pPr>
    </w:p>
    <w:p w:rsidR="00E7609A" w:rsidRDefault="00E7609A" w:rsidP="00E7609A">
      <w:pPr>
        <w:jc w:val="both"/>
      </w:pPr>
      <w:r w:rsidRPr="0063705C">
        <w:rPr>
          <w:b/>
        </w:rPr>
        <w:t>5.3.2</w:t>
      </w:r>
      <w:r>
        <w:t xml:space="preserve"> Klasifikační stupeň </w:t>
      </w:r>
      <w:r w:rsidR="0082040C">
        <w:t xml:space="preserve">jakosti </w:t>
      </w:r>
      <w:r>
        <w:t>provedení a následné hodnocení každého svarového spoje</w:t>
      </w:r>
      <w:r w:rsidR="0063705C">
        <w:t xml:space="preserve"> vychází z poměru skutečného a dovoleného namáhání a největšího namáhání svarového spoje při provozních podmínkách.</w:t>
      </w:r>
      <w:r w:rsidR="007A18E6">
        <w:t xml:space="preserve"> </w:t>
      </w:r>
    </w:p>
    <w:p w:rsidR="00B35C53" w:rsidRDefault="0063705C" w:rsidP="00E7609A">
      <w:pPr>
        <w:jc w:val="both"/>
      </w:pPr>
      <w:r>
        <w:t xml:space="preserve">Klasifikační stupeň </w:t>
      </w:r>
      <w:r w:rsidR="0082040C">
        <w:t xml:space="preserve">jakosti svarového spoje </w:t>
      </w:r>
      <w:r>
        <w:t>musí být v souladu s</w:t>
      </w:r>
      <w:r w:rsidR="00AA4402">
        <w:t xml:space="preserve"> platnou legislativou pro jednotlivé druhy oprav (GO, REK, BO a </w:t>
      </w:r>
      <w:r w:rsidR="000D0525">
        <w:t>poruchových</w:t>
      </w:r>
      <w:r w:rsidR="00AA4402">
        <w:t xml:space="preserve"> stavů) a ustanoveními norem</w:t>
      </w:r>
      <w:r w:rsidR="009E79E6">
        <w:t xml:space="preserve"> </w:t>
      </w:r>
      <w:r w:rsidR="00AA4402">
        <w:t>ČSN EN ISO 3884, ČSN EN ISO 5817 a ČSN 07 0622.</w:t>
      </w:r>
    </w:p>
    <w:p w:rsidR="000E779D" w:rsidRPr="000E779D" w:rsidRDefault="000E779D" w:rsidP="00E7609A">
      <w:pPr>
        <w:jc w:val="both"/>
        <w:rPr>
          <w:sz w:val="16"/>
          <w:szCs w:val="16"/>
        </w:rPr>
      </w:pPr>
    </w:p>
    <w:p w:rsidR="0082040C" w:rsidRDefault="0082040C" w:rsidP="00E7609A">
      <w:pPr>
        <w:jc w:val="both"/>
      </w:pPr>
      <w:r w:rsidRPr="0082040C">
        <w:rPr>
          <w:b/>
        </w:rPr>
        <w:t>5.3.3</w:t>
      </w:r>
      <w:r>
        <w:t xml:space="preserve"> Norma ČSN EN ISO 5817 </w:t>
      </w:r>
      <w:r w:rsidR="00787D91">
        <w:t xml:space="preserve">zařazuje </w:t>
      </w:r>
      <w:r>
        <w:t>svarové spoje</w:t>
      </w:r>
      <w:r w:rsidR="00787D91">
        <w:t xml:space="preserve"> do</w:t>
      </w:r>
      <w:r>
        <w:t xml:space="preserve"> </w:t>
      </w:r>
      <w:r w:rsidR="00787D91">
        <w:t>tří</w:t>
      </w:r>
      <w:r>
        <w:t xml:space="preserve"> </w:t>
      </w:r>
      <w:r w:rsidR="000D0525">
        <w:t>stupňů</w:t>
      </w:r>
      <w:r>
        <w:t xml:space="preserve"> jakosti, které následně poskytují referenční údaje o přípustnosti velikosti jednotlivých typů vad podle jejich geometrické klasifikace uvedené v normě ČSN EN ISO 6520, část 1 a 2. Jednotlivé stupně jakosti jsou:</w:t>
      </w:r>
    </w:p>
    <w:p w:rsidR="0082040C" w:rsidRDefault="0082040C" w:rsidP="003B7D80">
      <w:pPr>
        <w:numPr>
          <w:ilvl w:val="0"/>
          <w:numId w:val="3"/>
        </w:numPr>
        <w:tabs>
          <w:tab w:val="clear" w:pos="2130"/>
          <w:tab w:val="num" w:pos="720"/>
        </w:tabs>
        <w:ind w:left="720"/>
        <w:jc w:val="both"/>
      </w:pPr>
      <w:r>
        <w:t xml:space="preserve">stupeň </w:t>
      </w:r>
      <w:r w:rsidRPr="00960186">
        <w:rPr>
          <w:b/>
        </w:rPr>
        <w:t>„B“</w:t>
      </w:r>
      <w:r>
        <w:t xml:space="preserve"> – vysoký</w:t>
      </w:r>
    </w:p>
    <w:p w:rsidR="0082040C" w:rsidRDefault="0082040C" w:rsidP="003B7D80">
      <w:pPr>
        <w:numPr>
          <w:ilvl w:val="0"/>
          <w:numId w:val="3"/>
        </w:numPr>
        <w:tabs>
          <w:tab w:val="clear" w:pos="2130"/>
          <w:tab w:val="num" w:pos="720"/>
        </w:tabs>
        <w:ind w:left="720"/>
        <w:jc w:val="both"/>
      </w:pPr>
      <w:r>
        <w:t xml:space="preserve">stupeň </w:t>
      </w:r>
      <w:r w:rsidRPr="00960186">
        <w:rPr>
          <w:b/>
        </w:rPr>
        <w:t>„C“</w:t>
      </w:r>
      <w:r>
        <w:t xml:space="preserve"> – střední</w:t>
      </w:r>
    </w:p>
    <w:p w:rsidR="00960186" w:rsidRDefault="0082040C" w:rsidP="003B7D80">
      <w:pPr>
        <w:numPr>
          <w:ilvl w:val="0"/>
          <w:numId w:val="3"/>
        </w:numPr>
        <w:tabs>
          <w:tab w:val="clear" w:pos="2130"/>
          <w:tab w:val="num" w:pos="720"/>
        </w:tabs>
        <w:ind w:left="720"/>
        <w:jc w:val="both"/>
      </w:pPr>
      <w:r>
        <w:t xml:space="preserve">stupeň </w:t>
      </w:r>
      <w:r w:rsidRPr="00960186">
        <w:rPr>
          <w:b/>
        </w:rPr>
        <w:t>„D“</w:t>
      </w:r>
      <w:r>
        <w:t xml:space="preserve"> </w:t>
      </w:r>
      <w:r w:rsidR="00960186">
        <w:t>–</w:t>
      </w:r>
      <w:r>
        <w:t xml:space="preserve"> n</w:t>
      </w:r>
      <w:r w:rsidR="00960186">
        <w:t>ízký</w:t>
      </w:r>
    </w:p>
    <w:p w:rsidR="0082040C" w:rsidRPr="00960186" w:rsidRDefault="0082040C" w:rsidP="00960186">
      <w:pPr>
        <w:jc w:val="both"/>
        <w:rPr>
          <w:sz w:val="16"/>
          <w:szCs w:val="16"/>
        </w:rPr>
      </w:pPr>
      <w:r w:rsidRPr="00960186">
        <w:rPr>
          <w:sz w:val="16"/>
          <w:szCs w:val="16"/>
        </w:rPr>
        <w:t xml:space="preserve"> </w:t>
      </w:r>
    </w:p>
    <w:p w:rsidR="00960186" w:rsidRDefault="00960186" w:rsidP="00E7609A">
      <w:pPr>
        <w:jc w:val="both"/>
      </w:pPr>
      <w:r w:rsidRPr="00960186">
        <w:rPr>
          <w:b/>
        </w:rPr>
        <w:t>5.3.4</w:t>
      </w:r>
      <w:r>
        <w:t xml:space="preserve"> Zhotovitel svářečských prací je povinen při provádění a hodnocení svarových spojů na zařízeních EOP, zejména na VTZ nebo částech tlakových systému zařadit svarové spoje do </w:t>
      </w:r>
      <w:r w:rsidRPr="00960186">
        <w:rPr>
          <w:b/>
          <w:u w:val="single"/>
        </w:rPr>
        <w:t>stupně jakosti „B“</w:t>
      </w:r>
      <w:r>
        <w:t>.</w:t>
      </w:r>
      <w:r w:rsidR="005B6AC3">
        <w:t xml:space="preserve"> </w:t>
      </w:r>
      <w:r>
        <w:t xml:space="preserve">Ostatní zhotovené svarové spoje na zařízeních EOP mohou být provedeny a hodnoceny dle </w:t>
      </w:r>
      <w:r w:rsidRPr="00960186">
        <w:rPr>
          <w:i/>
          <w:u w:val="single"/>
        </w:rPr>
        <w:t>stupně jakosti „C“</w:t>
      </w:r>
      <w:r>
        <w:t>.</w:t>
      </w:r>
    </w:p>
    <w:p w:rsidR="00960186" w:rsidRPr="00960186" w:rsidRDefault="00960186" w:rsidP="00E7609A">
      <w:pPr>
        <w:jc w:val="both"/>
        <w:rPr>
          <w:sz w:val="16"/>
          <w:szCs w:val="16"/>
        </w:rPr>
      </w:pPr>
    </w:p>
    <w:p w:rsidR="00960186" w:rsidRPr="00960186" w:rsidRDefault="00960186" w:rsidP="00E7609A">
      <w:pPr>
        <w:jc w:val="both"/>
        <w:rPr>
          <w:b/>
        </w:rPr>
      </w:pPr>
      <w:r w:rsidRPr="00960186">
        <w:rPr>
          <w:b/>
          <w:color w:val="FF0000"/>
        </w:rPr>
        <w:t>Stupeň jakosti „D“ je v EOP nepřístupný vyjma podmínek uvedených v bodě 5.3.5.</w:t>
      </w:r>
    </w:p>
    <w:p w:rsidR="00960186" w:rsidRPr="00960186" w:rsidRDefault="00960186" w:rsidP="00E7609A">
      <w:pPr>
        <w:jc w:val="both"/>
        <w:rPr>
          <w:sz w:val="16"/>
          <w:szCs w:val="16"/>
        </w:rPr>
      </w:pPr>
    </w:p>
    <w:p w:rsidR="00B37F9F" w:rsidRDefault="00960186" w:rsidP="00E7609A">
      <w:pPr>
        <w:jc w:val="both"/>
      </w:pPr>
      <w:r w:rsidRPr="00B37F9F">
        <w:rPr>
          <w:b/>
        </w:rPr>
        <w:t>5.3.5</w:t>
      </w:r>
      <w:r>
        <w:t xml:space="preserve"> </w:t>
      </w:r>
      <w:r w:rsidR="00B37F9F">
        <w:t xml:space="preserve">Ve zcela výjimečných a ojedinělých případech mohou být svarové spoje provedeny a hodnoceny na zařízeních EOP </w:t>
      </w:r>
      <w:r w:rsidR="00B37F9F" w:rsidRPr="009C0C2C">
        <w:rPr>
          <w:u w:val="single"/>
        </w:rPr>
        <w:t xml:space="preserve">do stupně jakosti „D“. </w:t>
      </w:r>
    </w:p>
    <w:p w:rsidR="00B37F9F" w:rsidRDefault="00B37F9F" w:rsidP="00E7609A">
      <w:pPr>
        <w:jc w:val="both"/>
      </w:pPr>
      <w:r>
        <w:t>Především se jedná o:</w:t>
      </w:r>
    </w:p>
    <w:p w:rsidR="00805578" w:rsidRDefault="00B37F9F" w:rsidP="003B7D80">
      <w:pPr>
        <w:numPr>
          <w:ilvl w:val="0"/>
          <w:numId w:val="3"/>
        </w:numPr>
        <w:tabs>
          <w:tab w:val="clear" w:pos="2130"/>
          <w:tab w:val="num" w:pos="720"/>
        </w:tabs>
        <w:ind w:left="720"/>
        <w:jc w:val="both"/>
      </w:pPr>
      <w:r>
        <w:t xml:space="preserve">rychlé </w:t>
      </w:r>
      <w:r w:rsidR="00805578">
        <w:t>odstranění závady nebo poruchy</w:t>
      </w:r>
    </w:p>
    <w:p w:rsidR="00B37F9F" w:rsidRDefault="00B37F9F" w:rsidP="003B7D80">
      <w:pPr>
        <w:numPr>
          <w:ilvl w:val="0"/>
          <w:numId w:val="3"/>
        </w:numPr>
        <w:tabs>
          <w:tab w:val="clear" w:pos="2130"/>
          <w:tab w:val="num" w:pos="720"/>
        </w:tabs>
        <w:ind w:left="720"/>
        <w:jc w:val="both"/>
      </w:pPr>
      <w:r>
        <w:t>zabrán</w:t>
      </w:r>
      <w:r w:rsidR="00805578">
        <w:t xml:space="preserve">ění </w:t>
      </w:r>
      <w:r>
        <w:t>velkým ekonomickým ztrátám</w:t>
      </w:r>
    </w:p>
    <w:p w:rsidR="00960186" w:rsidRDefault="00B37F9F" w:rsidP="003B7D80">
      <w:pPr>
        <w:numPr>
          <w:ilvl w:val="0"/>
          <w:numId w:val="3"/>
        </w:numPr>
        <w:tabs>
          <w:tab w:val="clear" w:pos="2130"/>
          <w:tab w:val="num" w:pos="720"/>
        </w:tabs>
        <w:ind w:left="720"/>
        <w:jc w:val="both"/>
      </w:pPr>
      <w:r>
        <w:t>případ, kdy by mohlo dojít k ohrožení bezpečnosti osob</w:t>
      </w:r>
    </w:p>
    <w:p w:rsidR="009C0C2C" w:rsidRPr="003A2EEA" w:rsidRDefault="003A2EEA" w:rsidP="009C0C2C">
      <w:pPr>
        <w:jc w:val="both"/>
        <w:rPr>
          <w:b/>
          <w:szCs w:val="22"/>
        </w:rPr>
      </w:pPr>
      <w:r w:rsidRPr="003A2EEA">
        <w:rPr>
          <w:b/>
          <w:szCs w:val="22"/>
        </w:rPr>
        <w:t>Svarový spoj zůstává následně pod kontrolou a v co nejkratším možném termínu musí být opraven, nebo vyměněn odpovídajícím způsobem.</w:t>
      </w:r>
    </w:p>
    <w:p w:rsidR="00BC15BA" w:rsidRPr="009C0C2C" w:rsidRDefault="00BC15BA" w:rsidP="009C0C2C">
      <w:pPr>
        <w:jc w:val="both"/>
        <w:rPr>
          <w:sz w:val="16"/>
          <w:szCs w:val="16"/>
        </w:rPr>
      </w:pPr>
    </w:p>
    <w:p w:rsidR="009C0C2C" w:rsidRDefault="009C0C2C" w:rsidP="009C0C2C">
      <w:pPr>
        <w:jc w:val="both"/>
      </w:pPr>
      <w:r w:rsidRPr="007E5DB4">
        <w:rPr>
          <w:b/>
        </w:rPr>
        <w:t>5.3.6</w:t>
      </w:r>
      <w:r>
        <w:t xml:space="preserve"> Právo na provádění kontrol pomocí metod NDT se vztahuje na </w:t>
      </w:r>
      <w:r w:rsidR="000D0525">
        <w:t>jakýkoliv</w:t>
      </w:r>
      <w:r>
        <w:t xml:space="preserve"> prováděný nebo již hotový svarový spoj</w:t>
      </w:r>
      <w:r w:rsidR="007E5DB4">
        <w:t xml:space="preserve"> na zařízeních EOP</w:t>
      </w:r>
      <w:r>
        <w:t>.</w:t>
      </w:r>
      <w:r w:rsidR="007E5DB4">
        <w:t xml:space="preserve"> Kontroly </w:t>
      </w:r>
      <w:r w:rsidR="00D97ABF">
        <w:t xml:space="preserve">svarových spojů </w:t>
      </w:r>
      <w:r w:rsidR="007E5DB4">
        <w:t>provád</w:t>
      </w:r>
      <w:r w:rsidR="00D97ABF">
        <w:t xml:space="preserve">ějí na základě smluvního vztahu </w:t>
      </w:r>
      <w:r w:rsidR="007E5DB4" w:rsidRPr="00F92FF5">
        <w:rPr>
          <w:u w:val="single"/>
        </w:rPr>
        <w:t xml:space="preserve">zásadně </w:t>
      </w:r>
      <w:r w:rsidR="00F92FF5" w:rsidRPr="00F92FF5">
        <w:rPr>
          <w:u w:val="single"/>
        </w:rPr>
        <w:t>zhotovitelé</w:t>
      </w:r>
      <w:r w:rsidR="007E5DB4" w:rsidRPr="00F92FF5">
        <w:rPr>
          <w:u w:val="single"/>
        </w:rPr>
        <w:t xml:space="preserve">, kteří </w:t>
      </w:r>
      <w:r w:rsidR="00F92FF5" w:rsidRPr="00F92FF5">
        <w:rPr>
          <w:u w:val="single"/>
        </w:rPr>
        <w:t>mají operátory metod NDT certifikovány</w:t>
      </w:r>
      <w:r w:rsidR="007E5DB4" w:rsidRPr="00F92FF5">
        <w:rPr>
          <w:u w:val="single"/>
        </w:rPr>
        <w:t xml:space="preserve"> dle normy </w:t>
      </w:r>
      <w:r w:rsidR="00CC133D">
        <w:rPr>
          <w:u w:val="single"/>
        </w:rPr>
        <w:t xml:space="preserve">ČSN </w:t>
      </w:r>
      <w:r w:rsidR="00E07753">
        <w:rPr>
          <w:u w:val="single"/>
        </w:rPr>
        <w:t>EN ISO 9712 v platném znění</w:t>
      </w:r>
      <w:r w:rsidR="00F92FF5" w:rsidRPr="00F92FF5">
        <w:rPr>
          <w:u w:val="single"/>
        </w:rPr>
        <w:t xml:space="preserve"> a jsou </w:t>
      </w:r>
      <w:r w:rsidR="000D0525" w:rsidRPr="00F92FF5">
        <w:rPr>
          <w:b/>
          <w:u w:val="single"/>
        </w:rPr>
        <w:t>nezávislí</w:t>
      </w:r>
      <w:r w:rsidR="00F92FF5" w:rsidRPr="00F92FF5">
        <w:rPr>
          <w:u w:val="single"/>
        </w:rPr>
        <w:t xml:space="preserve"> na zhotovitelích svářečských prací</w:t>
      </w:r>
      <w:r w:rsidR="00F92FF5">
        <w:t>.</w:t>
      </w:r>
    </w:p>
    <w:p w:rsidR="007E5DB4" w:rsidRPr="007E5DB4" w:rsidRDefault="007E5DB4" w:rsidP="009C0C2C">
      <w:pPr>
        <w:jc w:val="both"/>
        <w:rPr>
          <w:sz w:val="16"/>
          <w:szCs w:val="16"/>
        </w:rPr>
      </w:pPr>
    </w:p>
    <w:p w:rsidR="007E5DB4" w:rsidRDefault="007E5DB4" w:rsidP="009C0C2C">
      <w:pPr>
        <w:jc w:val="both"/>
      </w:pPr>
      <w:r w:rsidRPr="00275633">
        <w:rPr>
          <w:b/>
        </w:rPr>
        <w:t>5.3.7</w:t>
      </w:r>
      <w:r>
        <w:t xml:space="preserve"> Rozsah a četnost počtu kontrolovaných svarových spojů vyplývá z:</w:t>
      </w:r>
    </w:p>
    <w:p w:rsidR="007E5DB4" w:rsidRDefault="007E5DB4" w:rsidP="003B7D80">
      <w:pPr>
        <w:numPr>
          <w:ilvl w:val="0"/>
          <w:numId w:val="3"/>
        </w:numPr>
        <w:tabs>
          <w:tab w:val="clear" w:pos="2130"/>
          <w:tab w:val="num" w:pos="720"/>
        </w:tabs>
        <w:ind w:left="720"/>
        <w:jc w:val="both"/>
      </w:pPr>
      <w:r>
        <w:t>předepsaného stupně jakosti svarového spoje</w:t>
      </w:r>
    </w:p>
    <w:p w:rsidR="007D03A5" w:rsidRDefault="00275633" w:rsidP="003B7D80">
      <w:pPr>
        <w:numPr>
          <w:ilvl w:val="0"/>
          <w:numId w:val="3"/>
        </w:numPr>
        <w:tabs>
          <w:tab w:val="clear" w:pos="2130"/>
          <w:tab w:val="num" w:pos="720"/>
        </w:tabs>
        <w:ind w:left="720"/>
        <w:jc w:val="both"/>
      </w:pPr>
      <w:r>
        <w:t>použitých metod</w:t>
      </w:r>
      <w:r w:rsidR="007E5DB4">
        <w:t xml:space="preserve"> svařování</w:t>
      </w:r>
    </w:p>
    <w:p w:rsidR="007E5DB4" w:rsidRDefault="007D03A5" w:rsidP="003B7D80">
      <w:pPr>
        <w:numPr>
          <w:ilvl w:val="0"/>
          <w:numId w:val="3"/>
        </w:numPr>
        <w:tabs>
          <w:tab w:val="clear" w:pos="2130"/>
          <w:tab w:val="num" w:pos="720"/>
        </w:tabs>
        <w:ind w:left="720"/>
        <w:jc w:val="both"/>
      </w:pPr>
      <w:r>
        <w:lastRenderedPageBreak/>
        <w:t>zvolené metody NDT, zpravidla VT, RT, UT, MT, PT, nebo jejich kombinací</w:t>
      </w:r>
      <w:r w:rsidR="007E5DB4">
        <w:t xml:space="preserve"> </w:t>
      </w:r>
    </w:p>
    <w:p w:rsidR="007374B9" w:rsidRPr="00FF2496" w:rsidRDefault="00E05626" w:rsidP="0014707D">
      <w:pPr>
        <w:jc w:val="both"/>
        <w:rPr>
          <w:i/>
          <w:u w:val="single"/>
        </w:rPr>
      </w:pPr>
      <w:r w:rsidRPr="00FF2496">
        <w:rPr>
          <w:i/>
          <w:u w:val="single"/>
        </w:rPr>
        <w:t>H</w:t>
      </w:r>
      <w:r w:rsidR="007E5DB4" w:rsidRPr="00FF2496">
        <w:rPr>
          <w:i/>
          <w:u w:val="single"/>
        </w:rPr>
        <w:t>ranic</w:t>
      </w:r>
      <w:r w:rsidRPr="00FF2496">
        <w:rPr>
          <w:i/>
          <w:u w:val="single"/>
        </w:rPr>
        <w:t>e</w:t>
      </w:r>
      <w:r w:rsidR="007E5DB4" w:rsidRPr="00FF2496">
        <w:rPr>
          <w:i/>
          <w:u w:val="single"/>
        </w:rPr>
        <w:t xml:space="preserve"> </w:t>
      </w:r>
      <w:r w:rsidR="007374B9" w:rsidRPr="00FF2496">
        <w:rPr>
          <w:i/>
          <w:u w:val="single"/>
        </w:rPr>
        <w:t xml:space="preserve">rozsahu kontrol </w:t>
      </w:r>
      <w:r w:rsidR="00853F60" w:rsidRPr="00FF2496">
        <w:rPr>
          <w:i/>
          <w:u w:val="single"/>
        </w:rPr>
        <w:t xml:space="preserve">nejvíce </w:t>
      </w:r>
      <w:r w:rsidR="00CC133D" w:rsidRPr="00FF2496">
        <w:rPr>
          <w:i/>
          <w:u w:val="single"/>
        </w:rPr>
        <w:t xml:space="preserve">v rámci EOP </w:t>
      </w:r>
      <w:r w:rsidR="00853F60" w:rsidRPr="00FF2496">
        <w:rPr>
          <w:i/>
          <w:u w:val="single"/>
        </w:rPr>
        <w:t xml:space="preserve">preferovanou </w:t>
      </w:r>
      <w:r w:rsidR="00F50967" w:rsidRPr="00FF2496">
        <w:rPr>
          <w:i/>
          <w:u w:val="single"/>
        </w:rPr>
        <w:t>metodou RT</w:t>
      </w:r>
      <w:r w:rsidRPr="00FF2496">
        <w:rPr>
          <w:i/>
          <w:u w:val="single"/>
        </w:rPr>
        <w:t xml:space="preserve">, </w:t>
      </w:r>
      <w:r w:rsidR="00853F60" w:rsidRPr="00FF2496">
        <w:rPr>
          <w:i/>
          <w:u w:val="single"/>
        </w:rPr>
        <w:t xml:space="preserve">případně </w:t>
      </w:r>
      <w:r w:rsidRPr="00FF2496">
        <w:rPr>
          <w:i/>
          <w:u w:val="single"/>
        </w:rPr>
        <w:t>doplněn</w:t>
      </w:r>
      <w:r w:rsidR="00853F60" w:rsidRPr="00FF2496">
        <w:rPr>
          <w:i/>
          <w:u w:val="single"/>
        </w:rPr>
        <w:t xml:space="preserve">ou o další metody NDT </w:t>
      </w:r>
      <w:r w:rsidRPr="00FF2496">
        <w:rPr>
          <w:i/>
          <w:u w:val="single"/>
        </w:rPr>
        <w:t>(VT, UT, MT, PT</w:t>
      </w:r>
      <w:r w:rsidR="00853F60" w:rsidRPr="00FF2496">
        <w:rPr>
          <w:i/>
          <w:u w:val="single"/>
        </w:rPr>
        <w:t xml:space="preserve">, </w:t>
      </w:r>
      <w:r w:rsidR="00CC133D" w:rsidRPr="00FF2496">
        <w:rPr>
          <w:i/>
          <w:u w:val="single"/>
        </w:rPr>
        <w:t>TOFD) jsou</w:t>
      </w:r>
      <w:r w:rsidR="007374B9" w:rsidRPr="00FF2496">
        <w:rPr>
          <w:i/>
          <w:u w:val="single"/>
        </w:rPr>
        <w:t>:</w:t>
      </w:r>
    </w:p>
    <w:p w:rsidR="007374B9" w:rsidRDefault="007374B9" w:rsidP="003B7D80">
      <w:pPr>
        <w:numPr>
          <w:ilvl w:val="0"/>
          <w:numId w:val="4"/>
        </w:numPr>
        <w:tabs>
          <w:tab w:val="left" w:pos="6946"/>
        </w:tabs>
        <w:jc w:val="both"/>
      </w:pPr>
      <w:r>
        <w:t>parovody, tlakové části (médium ostrá pára)</w:t>
      </w:r>
      <w:r>
        <w:tab/>
        <w:t xml:space="preserve">- </w:t>
      </w:r>
      <w:r w:rsidRPr="007374B9">
        <w:rPr>
          <w:b/>
        </w:rPr>
        <w:t>100%</w:t>
      </w:r>
    </w:p>
    <w:p w:rsidR="007374B9" w:rsidRDefault="007374B9" w:rsidP="003B7D80">
      <w:pPr>
        <w:numPr>
          <w:ilvl w:val="0"/>
          <w:numId w:val="4"/>
        </w:numPr>
        <w:tabs>
          <w:tab w:val="left" w:pos="6946"/>
        </w:tabs>
        <w:jc w:val="both"/>
      </w:pPr>
      <w:r>
        <w:t>ostatní tlakové části</w:t>
      </w:r>
      <w:r>
        <w:tab/>
        <w:t xml:space="preserve">-   </w:t>
      </w:r>
      <w:r w:rsidRPr="007374B9">
        <w:rPr>
          <w:b/>
        </w:rPr>
        <w:t>40%</w:t>
      </w:r>
    </w:p>
    <w:p w:rsidR="007374B9" w:rsidRDefault="007374B9" w:rsidP="003B7D80">
      <w:pPr>
        <w:numPr>
          <w:ilvl w:val="0"/>
          <w:numId w:val="4"/>
        </w:numPr>
        <w:tabs>
          <w:tab w:val="left" w:pos="6946"/>
        </w:tabs>
        <w:jc w:val="both"/>
      </w:pPr>
      <w:r>
        <w:t>netlakové části, horkovody</w:t>
      </w:r>
      <w:r>
        <w:tab/>
        <w:t xml:space="preserve">-   </w:t>
      </w:r>
      <w:r w:rsidRPr="007374B9">
        <w:rPr>
          <w:b/>
        </w:rPr>
        <w:t>20%</w:t>
      </w:r>
    </w:p>
    <w:p w:rsidR="007374B9" w:rsidRPr="00E91100" w:rsidRDefault="007374B9" w:rsidP="003B7D80">
      <w:pPr>
        <w:numPr>
          <w:ilvl w:val="0"/>
          <w:numId w:val="4"/>
        </w:numPr>
        <w:tabs>
          <w:tab w:val="left" w:pos="6946"/>
        </w:tabs>
        <w:jc w:val="both"/>
      </w:pPr>
      <w:r>
        <w:t>ostatní svarové spoje</w:t>
      </w:r>
      <w:r>
        <w:tab/>
        <w:t xml:space="preserve">-     </w:t>
      </w:r>
      <w:r w:rsidRPr="007374B9">
        <w:rPr>
          <w:b/>
        </w:rPr>
        <w:t>4%</w:t>
      </w:r>
    </w:p>
    <w:p w:rsidR="00033F9D" w:rsidRDefault="00E935BC" w:rsidP="00033F9D">
      <w:pPr>
        <w:jc w:val="both"/>
      </w:pPr>
      <w:r w:rsidRPr="00BE5034">
        <w:t>V každém případě musí být provedena kontrola příslušnou metodou NDT</w:t>
      </w:r>
      <w:r w:rsidR="002D4AF9">
        <w:t xml:space="preserve">, zejména metodou </w:t>
      </w:r>
      <w:r w:rsidR="00E05626">
        <w:t>V</w:t>
      </w:r>
      <w:r w:rsidR="002D4AF9">
        <w:t>T</w:t>
      </w:r>
      <w:r w:rsidRPr="00BE5034">
        <w:t xml:space="preserve"> minimálně jednoho svarového spoje od každého sv</w:t>
      </w:r>
      <w:r w:rsidR="00D97ABF">
        <w:t>á</w:t>
      </w:r>
      <w:r w:rsidRPr="00BE5034">
        <w:t>řeče</w:t>
      </w:r>
      <w:r w:rsidR="007D03A5">
        <w:t>.</w:t>
      </w:r>
    </w:p>
    <w:p w:rsidR="00FF2496" w:rsidRPr="00FF2496" w:rsidRDefault="00FF2496" w:rsidP="00033F9D">
      <w:pPr>
        <w:jc w:val="both"/>
        <w:rPr>
          <w:sz w:val="16"/>
          <w:szCs w:val="16"/>
        </w:rPr>
      </w:pPr>
    </w:p>
    <w:p w:rsidR="00853F60" w:rsidRPr="00FF2496" w:rsidRDefault="00853F60" w:rsidP="00033F9D">
      <w:pPr>
        <w:jc w:val="both"/>
        <w:rPr>
          <w:b/>
          <w:u w:val="single"/>
        </w:rPr>
      </w:pPr>
      <w:r w:rsidRPr="00FF2496">
        <w:rPr>
          <w:b/>
          <w:color w:val="FF0000"/>
          <w:u w:val="single"/>
        </w:rPr>
        <w:t>P</w:t>
      </w:r>
      <w:r w:rsidR="002939D4" w:rsidRPr="00FF2496">
        <w:rPr>
          <w:b/>
          <w:color w:val="FF0000"/>
          <w:u w:val="single"/>
        </w:rPr>
        <w:t>ři použ</w:t>
      </w:r>
      <w:r w:rsidR="00B00AED">
        <w:rPr>
          <w:b/>
          <w:color w:val="FF0000"/>
          <w:u w:val="single"/>
        </w:rPr>
        <w:t>í</w:t>
      </w:r>
      <w:r w:rsidR="002939D4" w:rsidRPr="00FF2496">
        <w:rPr>
          <w:b/>
          <w:color w:val="FF0000"/>
          <w:u w:val="single"/>
        </w:rPr>
        <w:t xml:space="preserve">vání metody RT platí zásada, že do </w:t>
      </w:r>
      <w:r w:rsidR="002939D4" w:rsidRPr="00FF2496">
        <w:rPr>
          <w:rFonts w:ascii="Symbol" w:hAnsi="Symbol"/>
          <w:b/>
          <w:color w:val="FF0000"/>
          <w:sz w:val="20"/>
          <w:u w:val="single"/>
        </w:rPr>
        <w:t></w:t>
      </w:r>
      <w:r w:rsidR="002939D4" w:rsidRPr="00FF2496">
        <w:rPr>
          <w:rFonts w:ascii="Symbol" w:hAnsi="Symbol"/>
          <w:b/>
          <w:color w:val="FF0000"/>
          <w:u w:val="single"/>
        </w:rPr>
        <w:t></w:t>
      </w:r>
      <w:r w:rsidR="002939D4" w:rsidRPr="00FF2496">
        <w:rPr>
          <w:b/>
          <w:color w:val="FF0000"/>
          <w:u w:val="single"/>
        </w:rPr>
        <w:t xml:space="preserve">76mm včetně musí být vždy snímkování svarového spoje </w:t>
      </w:r>
      <w:r w:rsidR="00FF2496" w:rsidRPr="00FF2496">
        <w:rPr>
          <w:b/>
          <w:color w:val="FF0000"/>
          <w:u w:val="single"/>
        </w:rPr>
        <w:t xml:space="preserve">prováděno </w:t>
      </w:r>
      <w:r w:rsidR="002939D4" w:rsidRPr="00FF2496">
        <w:rPr>
          <w:b/>
          <w:color w:val="FF0000"/>
          <w:u w:val="single"/>
        </w:rPr>
        <w:t>minimálně na dvě pozice.</w:t>
      </w:r>
      <w:r w:rsidRPr="00FF2496">
        <w:rPr>
          <w:b/>
          <w:u w:val="single"/>
        </w:rPr>
        <w:t xml:space="preserve"> </w:t>
      </w:r>
    </w:p>
    <w:p w:rsidR="00D97ABF" w:rsidRPr="002A4D1A" w:rsidRDefault="00D97ABF" w:rsidP="007374B9">
      <w:pPr>
        <w:jc w:val="both"/>
        <w:rPr>
          <w:sz w:val="16"/>
          <w:szCs w:val="16"/>
        </w:rPr>
      </w:pPr>
    </w:p>
    <w:p w:rsidR="002A4D1A" w:rsidRDefault="00D97ABF" w:rsidP="007374B9">
      <w:pPr>
        <w:jc w:val="both"/>
      </w:pPr>
      <w:r w:rsidRPr="0029208E">
        <w:rPr>
          <w:b/>
        </w:rPr>
        <w:t>5.3.8</w:t>
      </w:r>
      <w:r w:rsidR="002A4D1A">
        <w:t xml:space="preserve"> V případech zjištění nepřípustných závad ve svarových spojích </w:t>
      </w:r>
      <w:r w:rsidR="000A1FF7">
        <w:t>jakoukoliv metodou NDT</w:t>
      </w:r>
      <w:r w:rsidR="00F50967">
        <w:t xml:space="preserve"> </w:t>
      </w:r>
      <w:r w:rsidR="002A4D1A">
        <w:t>je postup následující:</w:t>
      </w:r>
    </w:p>
    <w:p w:rsidR="002A4D1A" w:rsidRDefault="002A4D1A" w:rsidP="003B7D80">
      <w:pPr>
        <w:numPr>
          <w:ilvl w:val="0"/>
          <w:numId w:val="3"/>
        </w:numPr>
        <w:tabs>
          <w:tab w:val="clear" w:pos="2130"/>
          <w:tab w:val="num" w:pos="720"/>
        </w:tabs>
        <w:ind w:left="720"/>
        <w:jc w:val="both"/>
      </w:pPr>
      <w:r>
        <w:t>zhotovitel musí okamžitě svarový spoj opravit</w:t>
      </w:r>
    </w:p>
    <w:p w:rsidR="002A4D1A" w:rsidRDefault="002A4D1A" w:rsidP="003B7D80">
      <w:pPr>
        <w:numPr>
          <w:ilvl w:val="0"/>
          <w:numId w:val="3"/>
        </w:numPr>
        <w:tabs>
          <w:tab w:val="clear" w:pos="2130"/>
          <w:tab w:val="num" w:pos="720"/>
        </w:tabs>
        <w:ind w:left="720"/>
        <w:jc w:val="both"/>
      </w:pPr>
      <w:r>
        <w:t>po každé opravě svarového spoje musí být provedena nová kontrola</w:t>
      </w:r>
    </w:p>
    <w:p w:rsidR="0029208E" w:rsidRDefault="0029208E" w:rsidP="003B7D80">
      <w:pPr>
        <w:numPr>
          <w:ilvl w:val="0"/>
          <w:numId w:val="3"/>
        </w:numPr>
        <w:tabs>
          <w:tab w:val="clear" w:pos="2130"/>
          <w:tab w:val="num" w:pos="720"/>
        </w:tabs>
        <w:ind w:left="720"/>
        <w:jc w:val="both"/>
      </w:pPr>
      <w:r>
        <w:t>kontrola při menší četnosti může být rozšířena až na 100%</w:t>
      </w:r>
    </w:p>
    <w:p w:rsidR="0029208E" w:rsidRDefault="0029208E" w:rsidP="003B7D80">
      <w:pPr>
        <w:numPr>
          <w:ilvl w:val="0"/>
          <w:numId w:val="3"/>
        </w:numPr>
        <w:tabs>
          <w:tab w:val="clear" w:pos="2130"/>
          <w:tab w:val="num" w:pos="720"/>
        </w:tabs>
        <w:ind w:left="720"/>
        <w:jc w:val="both"/>
      </w:pPr>
      <w:r>
        <w:t>kontrola může být doplněna o další metody NDT, jako např. MT nebo zpřesňující UT, minimálně však na dvojnásobek předepsaného počtu kontroly svarových spojů</w:t>
      </w:r>
    </w:p>
    <w:p w:rsidR="00CD4503" w:rsidRDefault="00CD4503" w:rsidP="00CD4503">
      <w:pPr>
        <w:jc w:val="both"/>
      </w:pPr>
      <w:r>
        <w:t>Veškeré náklady, vzniklé z oprav svarových spojů a následných kontrol metodami NDT jdou v plném rozsahu na vrub zhotovitele svařování.</w:t>
      </w:r>
    </w:p>
    <w:p w:rsidR="00D97221" w:rsidRPr="00D97221" w:rsidRDefault="00D97221" w:rsidP="00CD4503">
      <w:pPr>
        <w:jc w:val="both"/>
        <w:rPr>
          <w:sz w:val="16"/>
          <w:szCs w:val="16"/>
        </w:rPr>
      </w:pPr>
    </w:p>
    <w:p w:rsidR="00CD4503" w:rsidRPr="00D97221" w:rsidRDefault="00CD4503" w:rsidP="00CD4503">
      <w:pPr>
        <w:jc w:val="both"/>
        <w:rPr>
          <w:b/>
          <w:color w:val="FF0000"/>
        </w:rPr>
      </w:pPr>
      <w:r w:rsidRPr="00D97221">
        <w:rPr>
          <w:b/>
          <w:color w:val="FF0000"/>
        </w:rPr>
        <w:t xml:space="preserve">Každý svarový spoj </w:t>
      </w:r>
      <w:r w:rsidR="000D0525" w:rsidRPr="00D97221">
        <w:rPr>
          <w:b/>
          <w:color w:val="FF0000"/>
        </w:rPr>
        <w:t>může</w:t>
      </w:r>
      <w:r w:rsidRPr="00D97221">
        <w:rPr>
          <w:b/>
          <w:color w:val="FF0000"/>
        </w:rPr>
        <w:t xml:space="preserve"> být opravován pouze dvakrát, při další opravě musí být svarový spoj vyřezán případně vyměněna celá </w:t>
      </w:r>
      <w:r w:rsidR="000D0525" w:rsidRPr="00D97221">
        <w:rPr>
          <w:b/>
          <w:color w:val="FF0000"/>
        </w:rPr>
        <w:t>pozice</w:t>
      </w:r>
      <w:r w:rsidR="00D97221" w:rsidRPr="00D97221">
        <w:rPr>
          <w:b/>
          <w:color w:val="FF0000"/>
        </w:rPr>
        <w:t xml:space="preserve">. </w:t>
      </w:r>
    </w:p>
    <w:p w:rsidR="0067651B" w:rsidRPr="006C72B5" w:rsidRDefault="0067651B" w:rsidP="007374B9">
      <w:pPr>
        <w:jc w:val="both"/>
        <w:rPr>
          <w:sz w:val="16"/>
          <w:szCs w:val="16"/>
        </w:rPr>
      </w:pPr>
    </w:p>
    <w:p w:rsidR="00D97221" w:rsidRDefault="002A4D1A" w:rsidP="006C72B5">
      <w:pPr>
        <w:jc w:val="both"/>
      </w:pPr>
      <w:r>
        <w:t xml:space="preserve"> </w:t>
      </w:r>
      <w:r w:rsidR="0067651B" w:rsidRPr="006C72B5">
        <w:rPr>
          <w:b/>
        </w:rPr>
        <w:t>5.3.9</w:t>
      </w:r>
      <w:r w:rsidR="0067651B">
        <w:t xml:space="preserve"> </w:t>
      </w:r>
      <w:r w:rsidR="006C72B5">
        <w:t>Vyhodnocení provedených kontrol metodami NDT se provádí podle příslušných norem</w:t>
      </w:r>
      <w:r w:rsidR="00DA2189">
        <w:t xml:space="preserve"> platných v době vzniku svarového spoje </w:t>
      </w:r>
      <w:r w:rsidR="006C72B5">
        <w:t xml:space="preserve">pro použitou metodu </w:t>
      </w:r>
      <w:r w:rsidR="00DA2189">
        <w:t>NDT:</w:t>
      </w:r>
    </w:p>
    <w:p w:rsidR="00D97221" w:rsidRDefault="00D97221" w:rsidP="003B7D80">
      <w:pPr>
        <w:numPr>
          <w:ilvl w:val="0"/>
          <w:numId w:val="3"/>
        </w:numPr>
        <w:tabs>
          <w:tab w:val="clear" w:pos="2130"/>
          <w:tab w:val="num" w:pos="720"/>
        </w:tabs>
        <w:ind w:left="720"/>
        <w:jc w:val="both"/>
      </w:pPr>
      <w:r>
        <w:t>VT – ČSN EN ISO 17637</w:t>
      </w:r>
    </w:p>
    <w:p w:rsidR="00D97221" w:rsidRDefault="00D97221" w:rsidP="003B7D80">
      <w:pPr>
        <w:numPr>
          <w:ilvl w:val="0"/>
          <w:numId w:val="3"/>
        </w:numPr>
        <w:tabs>
          <w:tab w:val="clear" w:pos="2130"/>
          <w:tab w:val="num" w:pos="720"/>
        </w:tabs>
        <w:ind w:left="720"/>
        <w:jc w:val="both"/>
      </w:pPr>
      <w:r>
        <w:t xml:space="preserve">RT – </w:t>
      </w:r>
      <w:r w:rsidR="00836E21">
        <w:t>ČSN EN ISO 10675 - 1</w:t>
      </w:r>
    </w:p>
    <w:p w:rsidR="00D97221" w:rsidRDefault="00D97221" w:rsidP="003B7D80">
      <w:pPr>
        <w:numPr>
          <w:ilvl w:val="0"/>
          <w:numId w:val="3"/>
        </w:numPr>
        <w:tabs>
          <w:tab w:val="clear" w:pos="2130"/>
          <w:tab w:val="num" w:pos="720"/>
        </w:tabs>
        <w:ind w:left="720"/>
        <w:jc w:val="both"/>
      </w:pPr>
      <w:r>
        <w:t xml:space="preserve">UT – </w:t>
      </w:r>
      <w:r w:rsidR="00836E21">
        <w:t>ČSN EN ISO 11666</w:t>
      </w:r>
      <w:r w:rsidR="00FF6ED4">
        <w:t xml:space="preserve">, </w:t>
      </w:r>
      <w:r w:rsidR="00836E21">
        <w:t>ČSN EN ISO 17640</w:t>
      </w:r>
      <w:r w:rsidR="00FF6ED4">
        <w:t xml:space="preserve">, </w:t>
      </w:r>
    </w:p>
    <w:p w:rsidR="00D97221" w:rsidRDefault="00D97221" w:rsidP="003B7D80">
      <w:pPr>
        <w:numPr>
          <w:ilvl w:val="0"/>
          <w:numId w:val="3"/>
        </w:numPr>
        <w:tabs>
          <w:tab w:val="clear" w:pos="2130"/>
          <w:tab w:val="num" w:pos="720"/>
        </w:tabs>
        <w:ind w:left="720"/>
        <w:jc w:val="both"/>
      </w:pPr>
      <w:r>
        <w:t xml:space="preserve">MT – ČSN EN </w:t>
      </w:r>
      <w:r w:rsidR="00836E21">
        <w:t>ISO 17638</w:t>
      </w:r>
      <w:r w:rsidR="00FF6ED4">
        <w:t xml:space="preserve">, ČSN EN </w:t>
      </w:r>
      <w:r w:rsidR="00836E21">
        <w:t>ISO 23278</w:t>
      </w:r>
    </w:p>
    <w:p w:rsidR="00D97221" w:rsidRDefault="00D97221" w:rsidP="003B7D80">
      <w:pPr>
        <w:numPr>
          <w:ilvl w:val="0"/>
          <w:numId w:val="3"/>
        </w:numPr>
        <w:tabs>
          <w:tab w:val="clear" w:pos="2130"/>
          <w:tab w:val="num" w:pos="720"/>
        </w:tabs>
        <w:ind w:left="720"/>
        <w:jc w:val="both"/>
      </w:pPr>
      <w:r>
        <w:t xml:space="preserve">PT – ČSN EN </w:t>
      </w:r>
      <w:r w:rsidR="00FF6ED4">
        <w:t>ISO 23277</w:t>
      </w:r>
    </w:p>
    <w:p w:rsidR="007D03A5" w:rsidRDefault="007D03A5" w:rsidP="003B7D80">
      <w:pPr>
        <w:numPr>
          <w:ilvl w:val="0"/>
          <w:numId w:val="3"/>
        </w:numPr>
        <w:tabs>
          <w:tab w:val="clear" w:pos="2130"/>
          <w:tab w:val="num" w:pos="720"/>
        </w:tabs>
        <w:ind w:left="720"/>
        <w:jc w:val="both"/>
      </w:pPr>
      <w:r>
        <w:t>AE – ČSN EN 15495</w:t>
      </w:r>
    </w:p>
    <w:p w:rsidR="007D03A5" w:rsidRDefault="007D03A5" w:rsidP="003B7D80">
      <w:pPr>
        <w:numPr>
          <w:ilvl w:val="0"/>
          <w:numId w:val="3"/>
        </w:numPr>
        <w:tabs>
          <w:tab w:val="clear" w:pos="2130"/>
          <w:tab w:val="num" w:pos="720"/>
        </w:tabs>
        <w:ind w:left="720"/>
        <w:jc w:val="both"/>
      </w:pPr>
      <w:r>
        <w:t xml:space="preserve">ET – ČSN EN </w:t>
      </w:r>
      <w:r w:rsidR="00836E21">
        <w:t>ISO 17643</w:t>
      </w:r>
    </w:p>
    <w:p w:rsidR="006C72B5" w:rsidRDefault="006C72B5" w:rsidP="006C72B5">
      <w:pPr>
        <w:jc w:val="both"/>
      </w:pPr>
      <w:r>
        <w:t xml:space="preserve">Předaná dokumentace </w:t>
      </w:r>
      <w:r w:rsidR="00EA6ED8">
        <w:t>musí obsahovat:</w:t>
      </w:r>
    </w:p>
    <w:p w:rsidR="00EA6ED8" w:rsidRDefault="00EA6ED8" w:rsidP="003B7D80">
      <w:pPr>
        <w:numPr>
          <w:ilvl w:val="0"/>
          <w:numId w:val="3"/>
        </w:numPr>
        <w:tabs>
          <w:tab w:val="clear" w:pos="2130"/>
          <w:tab w:val="num" w:pos="720"/>
        </w:tabs>
        <w:ind w:left="720"/>
        <w:jc w:val="both"/>
      </w:pPr>
      <w:r>
        <w:t xml:space="preserve">záznam o </w:t>
      </w:r>
      <w:r w:rsidR="00901FAD">
        <w:t>kontrole</w:t>
      </w:r>
      <w:r>
        <w:t xml:space="preserve"> poskytující představu o nále</w:t>
      </w:r>
      <w:r w:rsidR="00901FAD">
        <w:t>z</w:t>
      </w:r>
      <w:r>
        <w:t xml:space="preserve">u vad a jejich rozložení (označení zkoušené části, popis, náčrtek, fotografie, videozáznam, radiogram, sonogram apod.) </w:t>
      </w:r>
    </w:p>
    <w:p w:rsidR="00EA6ED8" w:rsidRDefault="00EA6ED8" w:rsidP="003B7D80">
      <w:pPr>
        <w:numPr>
          <w:ilvl w:val="0"/>
          <w:numId w:val="3"/>
        </w:numPr>
        <w:tabs>
          <w:tab w:val="clear" w:pos="2130"/>
          <w:tab w:val="num" w:pos="720"/>
        </w:tabs>
        <w:ind w:left="720"/>
        <w:jc w:val="both"/>
      </w:pPr>
      <w:r>
        <w:t xml:space="preserve">protokol o </w:t>
      </w:r>
      <w:r w:rsidR="00901FAD">
        <w:t>kontrole</w:t>
      </w:r>
      <w:r>
        <w:t xml:space="preserve"> musí obsahovat základní informace:</w:t>
      </w:r>
    </w:p>
    <w:p w:rsidR="00EA6ED8" w:rsidRDefault="00EA6ED8" w:rsidP="003B7D80">
      <w:pPr>
        <w:numPr>
          <w:ilvl w:val="0"/>
          <w:numId w:val="6"/>
        </w:numPr>
        <w:tabs>
          <w:tab w:val="left" w:pos="6946"/>
        </w:tabs>
        <w:jc w:val="both"/>
      </w:pPr>
      <w:r>
        <w:t xml:space="preserve">o </w:t>
      </w:r>
      <w:r w:rsidR="00901FAD">
        <w:t xml:space="preserve">kontrolovaném </w:t>
      </w:r>
      <w:r>
        <w:t>svarovém spoji, součást</w:t>
      </w:r>
      <w:r w:rsidR="00901FAD">
        <w:t>i</w:t>
      </w:r>
      <w:r>
        <w:t xml:space="preserve"> (označení, materiál, rozměry, stadium výroby)</w:t>
      </w:r>
    </w:p>
    <w:p w:rsidR="00EA6ED8" w:rsidRDefault="00EA6ED8" w:rsidP="003B7D80">
      <w:pPr>
        <w:numPr>
          <w:ilvl w:val="0"/>
          <w:numId w:val="6"/>
        </w:numPr>
        <w:tabs>
          <w:tab w:val="left" w:pos="6946"/>
        </w:tabs>
        <w:jc w:val="both"/>
      </w:pPr>
      <w:r>
        <w:t xml:space="preserve">účel a způsob </w:t>
      </w:r>
      <w:r w:rsidR="00901FAD">
        <w:t>kontroly resp. zvolená metoda NDT</w:t>
      </w:r>
    </w:p>
    <w:p w:rsidR="00EA6ED8" w:rsidRDefault="00EA6ED8" w:rsidP="003B7D80">
      <w:pPr>
        <w:numPr>
          <w:ilvl w:val="0"/>
          <w:numId w:val="6"/>
        </w:numPr>
        <w:tabs>
          <w:tab w:val="left" w:pos="6946"/>
        </w:tabs>
        <w:jc w:val="both"/>
      </w:pPr>
      <w:r>
        <w:t xml:space="preserve">předpis (postup) </w:t>
      </w:r>
      <w:r w:rsidR="00901FAD">
        <w:t>kontroly vyplývající ze zvolené metody NDT</w:t>
      </w:r>
    </w:p>
    <w:p w:rsidR="00EA6ED8" w:rsidRDefault="00EA6ED8" w:rsidP="003B7D80">
      <w:pPr>
        <w:numPr>
          <w:ilvl w:val="0"/>
          <w:numId w:val="6"/>
        </w:numPr>
        <w:tabs>
          <w:tab w:val="left" w:pos="6946"/>
        </w:tabs>
        <w:jc w:val="both"/>
      </w:pPr>
      <w:r>
        <w:t>zkušební zařízení (označení, typ)</w:t>
      </w:r>
    </w:p>
    <w:p w:rsidR="00EA6ED8" w:rsidRDefault="00EA6ED8" w:rsidP="003B7D80">
      <w:pPr>
        <w:numPr>
          <w:ilvl w:val="0"/>
          <w:numId w:val="6"/>
        </w:numPr>
        <w:tabs>
          <w:tab w:val="left" w:pos="6946"/>
        </w:tabs>
        <w:jc w:val="both"/>
      </w:pPr>
      <w:r>
        <w:t xml:space="preserve">parametry </w:t>
      </w:r>
      <w:r w:rsidR="00901FAD">
        <w:t>kontroly</w:t>
      </w:r>
    </w:p>
    <w:p w:rsidR="00EA6ED8" w:rsidRDefault="00EA6ED8" w:rsidP="003B7D80">
      <w:pPr>
        <w:numPr>
          <w:ilvl w:val="0"/>
          <w:numId w:val="6"/>
        </w:numPr>
        <w:tabs>
          <w:tab w:val="left" w:pos="6946"/>
        </w:tabs>
        <w:jc w:val="both"/>
      </w:pPr>
      <w:r>
        <w:t>vyhodnocení svarového spoje, součásti podle požadavku jakosti – vyhovuje/nevyhovuje</w:t>
      </w:r>
    </w:p>
    <w:p w:rsidR="00EA6ED8" w:rsidRDefault="00EA6ED8" w:rsidP="003B7D80">
      <w:pPr>
        <w:numPr>
          <w:ilvl w:val="0"/>
          <w:numId w:val="6"/>
        </w:numPr>
        <w:tabs>
          <w:tab w:val="left" w:pos="6946"/>
        </w:tabs>
        <w:jc w:val="both"/>
      </w:pPr>
      <w:r>
        <w:t xml:space="preserve">místo, datum </w:t>
      </w:r>
      <w:r w:rsidR="00901FAD">
        <w:t>kontrol</w:t>
      </w:r>
      <w:r>
        <w:t>y, jméno operátora</w:t>
      </w:r>
    </w:p>
    <w:p w:rsidR="00EA6ED8" w:rsidRPr="00E91100" w:rsidRDefault="00EA6ED8" w:rsidP="003B7D80">
      <w:pPr>
        <w:numPr>
          <w:ilvl w:val="0"/>
          <w:numId w:val="6"/>
        </w:numPr>
        <w:tabs>
          <w:tab w:val="left" w:pos="6946"/>
        </w:tabs>
        <w:jc w:val="both"/>
      </w:pPr>
      <w:r>
        <w:t>jméno, certifikát a podpis pracovníka provádějícího hodnocení</w:t>
      </w:r>
    </w:p>
    <w:p w:rsidR="00EA6ED8" w:rsidRDefault="00901FAD" w:rsidP="006C72B5">
      <w:pPr>
        <w:jc w:val="both"/>
      </w:pPr>
      <w:r>
        <w:t xml:space="preserve">Dokumentace NDT kontrol </w:t>
      </w:r>
      <w:r w:rsidR="00262C38">
        <w:t xml:space="preserve">se stává </w:t>
      </w:r>
      <w:r>
        <w:t>nezbytnou součástí celkové dokumentace v rámci provedených oprav (GO, REK, BO a poruchových stavů) na zařízeních EOP, v neposlední řadě i pro prokazování shody dle platné legislativy.</w:t>
      </w:r>
    </w:p>
    <w:p w:rsidR="00262C38" w:rsidRDefault="00262C38" w:rsidP="006C72B5">
      <w:pPr>
        <w:jc w:val="both"/>
      </w:pPr>
      <w:r>
        <w:lastRenderedPageBreak/>
        <w:t xml:space="preserve">Předané </w:t>
      </w:r>
      <w:r w:rsidR="00752250">
        <w:t>radiogramy</w:t>
      </w:r>
      <w:r>
        <w:t xml:space="preserve">, sonogramy jsou archivovány po dobu minimálně 5 let útvarem údržby EOP, není-li smluvně dohodnuto se zhotovitelem svářečských prací jinak. </w:t>
      </w:r>
    </w:p>
    <w:p w:rsidR="00DA2189" w:rsidRDefault="00DA2189" w:rsidP="006C72B5">
      <w:pPr>
        <w:jc w:val="both"/>
      </w:pPr>
    </w:p>
    <w:p w:rsidR="000D0525" w:rsidRDefault="000D0525" w:rsidP="000D0525">
      <w:pPr>
        <w:pStyle w:val="2Nadpis2"/>
      </w:pPr>
      <w:bookmarkStart w:id="36" w:name="_Toc404577921"/>
      <w:r>
        <w:t>Destrukční a technologické zkoušky svarových spojů</w:t>
      </w:r>
      <w:bookmarkEnd w:id="36"/>
    </w:p>
    <w:p w:rsidR="000D0525" w:rsidRDefault="000D0525" w:rsidP="000D0525">
      <w:pPr>
        <w:tabs>
          <w:tab w:val="left" w:pos="5387"/>
        </w:tabs>
        <w:jc w:val="both"/>
        <w:rPr>
          <w:szCs w:val="22"/>
        </w:rPr>
      </w:pPr>
      <w:r w:rsidRPr="00AE6DEA">
        <w:rPr>
          <w:b/>
          <w:szCs w:val="22"/>
        </w:rPr>
        <w:t>5.</w:t>
      </w:r>
      <w:r>
        <w:rPr>
          <w:b/>
          <w:szCs w:val="22"/>
        </w:rPr>
        <w:t>4</w:t>
      </w:r>
      <w:r w:rsidRPr="00AE6DEA">
        <w:rPr>
          <w:b/>
          <w:szCs w:val="22"/>
        </w:rPr>
        <w:t>.1</w:t>
      </w:r>
      <w:r>
        <w:rPr>
          <w:szCs w:val="22"/>
        </w:rPr>
        <w:t xml:space="preserve"> </w:t>
      </w:r>
      <w:r w:rsidR="008C4872">
        <w:rPr>
          <w:szCs w:val="22"/>
        </w:rPr>
        <w:t>D</w:t>
      </w:r>
      <w:r>
        <w:rPr>
          <w:szCs w:val="22"/>
        </w:rPr>
        <w:t>estrukční a technologické zkoušky svarových spojů</w:t>
      </w:r>
      <w:r w:rsidR="008C4872">
        <w:rPr>
          <w:szCs w:val="22"/>
        </w:rPr>
        <w:t xml:space="preserve"> se provádějí</w:t>
      </w:r>
      <w:r>
        <w:rPr>
          <w:szCs w:val="22"/>
        </w:rPr>
        <w:t xml:space="preserve"> zejména</w:t>
      </w:r>
      <w:r w:rsidR="008C4872">
        <w:rPr>
          <w:szCs w:val="22"/>
        </w:rPr>
        <w:t xml:space="preserve">, </w:t>
      </w:r>
      <w:r>
        <w:rPr>
          <w:szCs w:val="22"/>
        </w:rPr>
        <w:t>když:</w:t>
      </w:r>
    </w:p>
    <w:p w:rsidR="000D0525" w:rsidRDefault="00E81EC6" w:rsidP="003B7D80">
      <w:pPr>
        <w:numPr>
          <w:ilvl w:val="0"/>
          <w:numId w:val="3"/>
        </w:numPr>
        <w:tabs>
          <w:tab w:val="clear" w:pos="2130"/>
          <w:tab w:val="num" w:pos="720"/>
        </w:tabs>
        <w:ind w:left="720"/>
        <w:jc w:val="both"/>
      </w:pPr>
      <w:r>
        <w:t>dojde k výpadku (havárii) VTZ nebo části tlakového systému příslušného zařízení EOP zaviněné prokazatelně svarovým spojem nebo trhlinami v oblasti TOO (TOZ)</w:t>
      </w:r>
    </w:p>
    <w:p w:rsidR="00E81EC6" w:rsidRDefault="00E81EC6" w:rsidP="003B7D80">
      <w:pPr>
        <w:numPr>
          <w:ilvl w:val="0"/>
          <w:numId w:val="3"/>
        </w:numPr>
        <w:tabs>
          <w:tab w:val="clear" w:pos="2130"/>
          <w:tab w:val="num" w:pos="720"/>
        </w:tabs>
        <w:ind w:left="720"/>
        <w:jc w:val="both"/>
      </w:pPr>
      <w:r>
        <w:t>jsou pochybnosti o jakosti svarového spoje na základě výsledků kontrol metodami NDT</w:t>
      </w:r>
    </w:p>
    <w:p w:rsidR="000D0525" w:rsidRDefault="008C4872" w:rsidP="003B7D80">
      <w:pPr>
        <w:numPr>
          <w:ilvl w:val="0"/>
          <w:numId w:val="3"/>
        </w:numPr>
        <w:tabs>
          <w:tab w:val="clear" w:pos="2130"/>
          <w:tab w:val="num" w:pos="720"/>
        </w:tabs>
        <w:ind w:left="720"/>
        <w:jc w:val="both"/>
      </w:pPr>
      <w:r>
        <w:t>vznese žádost orgán dozoru (TIČR, TŰV)</w:t>
      </w:r>
    </w:p>
    <w:p w:rsidR="008C4872" w:rsidRDefault="008C4872" w:rsidP="003B7D80">
      <w:pPr>
        <w:numPr>
          <w:ilvl w:val="0"/>
          <w:numId w:val="3"/>
        </w:numPr>
        <w:tabs>
          <w:tab w:val="clear" w:pos="2130"/>
          <w:tab w:val="num" w:pos="720"/>
        </w:tabs>
        <w:ind w:left="720"/>
        <w:jc w:val="both"/>
      </w:pPr>
      <w:r>
        <w:t>jsou prováděny opakované zkoušky svářečského personálu</w:t>
      </w:r>
      <w:r w:rsidR="00093808">
        <w:t xml:space="preserve"> dle normy</w:t>
      </w:r>
      <w:r w:rsidR="006B1D0A" w:rsidRPr="006B1D0A">
        <w:t xml:space="preserve"> </w:t>
      </w:r>
      <w:r w:rsidR="006B1D0A">
        <w:t>ČSN EN ISO 9606 -1, resp.</w:t>
      </w:r>
      <w:r w:rsidR="00093808">
        <w:t xml:space="preserve"> ČS EN 287-1</w:t>
      </w:r>
      <w:r w:rsidR="006B1D0A">
        <w:t>.</w:t>
      </w:r>
      <w:r w:rsidR="002939D4">
        <w:t xml:space="preserve"> </w:t>
      </w:r>
    </w:p>
    <w:p w:rsidR="000D0525" w:rsidRPr="008C4872" w:rsidRDefault="008C4872" w:rsidP="008C4872">
      <w:pPr>
        <w:jc w:val="both"/>
        <w:rPr>
          <w:sz w:val="16"/>
          <w:szCs w:val="16"/>
        </w:rPr>
      </w:pPr>
      <w:r w:rsidRPr="008C4872">
        <w:rPr>
          <w:sz w:val="16"/>
          <w:szCs w:val="16"/>
        </w:rPr>
        <w:t xml:space="preserve"> </w:t>
      </w:r>
    </w:p>
    <w:p w:rsidR="007E5DB4" w:rsidRDefault="00752250" w:rsidP="009C0C2C">
      <w:pPr>
        <w:jc w:val="both"/>
      </w:pPr>
      <w:r w:rsidRPr="008C4872">
        <w:rPr>
          <w:b/>
        </w:rPr>
        <w:t>5.4.2</w:t>
      </w:r>
      <w:r>
        <w:t xml:space="preserve"> Destrukční a technologické zkoušky mohou provádět pouze certifikované, nezávislé laboratoře v souladu s platnými ustanoveními např. zákona č.22/1997Sb., příslušných nařízeních vlády ČR a řady norem, jako např. ČSN 07 0622, ČSN EN </w:t>
      </w:r>
      <w:r w:rsidR="00836E21">
        <w:t xml:space="preserve">ISO 9016 </w:t>
      </w:r>
      <w:r>
        <w:t xml:space="preserve">, </w:t>
      </w:r>
      <w:r w:rsidR="00836E21">
        <w:t xml:space="preserve">ČSN EN ISO 5178 </w:t>
      </w:r>
      <w:r>
        <w:t>,</w:t>
      </w:r>
      <w:r w:rsidR="00836E21">
        <w:t>ČSN EN 12449</w:t>
      </w:r>
      <w:r>
        <w:t xml:space="preserve"> , </w:t>
      </w:r>
      <w:r w:rsidR="00836E21">
        <w:t>ČSN EN</w:t>
      </w:r>
      <w:r>
        <w:t>1321, ČSN EN 12952.</w:t>
      </w:r>
    </w:p>
    <w:p w:rsidR="008C4872" w:rsidRPr="008C4872" w:rsidRDefault="008C4872" w:rsidP="009C0C2C">
      <w:pPr>
        <w:jc w:val="both"/>
        <w:rPr>
          <w:sz w:val="16"/>
          <w:szCs w:val="16"/>
        </w:rPr>
      </w:pPr>
    </w:p>
    <w:p w:rsidR="008C4872" w:rsidRDefault="008C4872" w:rsidP="009C0C2C">
      <w:pPr>
        <w:jc w:val="both"/>
      </w:pPr>
      <w:r w:rsidRPr="0043393C">
        <w:rPr>
          <w:b/>
        </w:rPr>
        <w:t>5.4.3</w:t>
      </w:r>
      <w:r>
        <w:t xml:space="preserve"> Zhotovitel při ukončení všech destrukčních a technologických zkoušek musí zpracovat a předat podrobnou zprávu, která musí obsahovat:</w:t>
      </w:r>
    </w:p>
    <w:p w:rsidR="0043393C" w:rsidRDefault="0043393C" w:rsidP="003B7D80">
      <w:pPr>
        <w:numPr>
          <w:ilvl w:val="0"/>
          <w:numId w:val="3"/>
        </w:numPr>
        <w:tabs>
          <w:tab w:val="clear" w:pos="2130"/>
          <w:tab w:val="num" w:pos="720"/>
        </w:tabs>
        <w:ind w:left="720"/>
        <w:jc w:val="both"/>
      </w:pPr>
      <w:r>
        <w:t>příčiny, které vedly k poškození svarového spoje nebo TOO (TOZ)</w:t>
      </w:r>
    </w:p>
    <w:p w:rsidR="0043393C" w:rsidRDefault="0043393C" w:rsidP="003B7D80">
      <w:pPr>
        <w:numPr>
          <w:ilvl w:val="0"/>
          <w:numId w:val="3"/>
        </w:numPr>
        <w:tabs>
          <w:tab w:val="clear" w:pos="2130"/>
          <w:tab w:val="num" w:pos="720"/>
        </w:tabs>
        <w:ind w:left="720"/>
        <w:jc w:val="both"/>
      </w:pPr>
      <w:r>
        <w:t>mechanizmy příslušného poškození</w:t>
      </w:r>
    </w:p>
    <w:p w:rsidR="0043393C" w:rsidRDefault="0043393C" w:rsidP="003B7D80">
      <w:pPr>
        <w:numPr>
          <w:ilvl w:val="0"/>
          <w:numId w:val="3"/>
        </w:numPr>
        <w:tabs>
          <w:tab w:val="clear" w:pos="2130"/>
          <w:tab w:val="num" w:pos="720"/>
        </w:tabs>
        <w:ind w:left="720"/>
        <w:jc w:val="both"/>
      </w:pPr>
      <w:r>
        <w:t>protokoly a výsledky z provedených analýz a zkoušek</w:t>
      </w:r>
    </w:p>
    <w:p w:rsidR="00F028C8" w:rsidRDefault="0043393C" w:rsidP="003B7D80">
      <w:pPr>
        <w:numPr>
          <w:ilvl w:val="0"/>
          <w:numId w:val="3"/>
        </w:numPr>
        <w:tabs>
          <w:tab w:val="clear" w:pos="2130"/>
          <w:tab w:val="num" w:pos="720"/>
        </w:tabs>
        <w:ind w:left="720"/>
        <w:jc w:val="both"/>
      </w:pPr>
      <w:r>
        <w:t>návrhy na opatření</w:t>
      </w:r>
    </w:p>
    <w:p w:rsidR="00DA2189" w:rsidRDefault="00DA2189" w:rsidP="00DA2189">
      <w:pPr>
        <w:jc w:val="both"/>
      </w:pPr>
    </w:p>
    <w:p w:rsidR="00554B7E" w:rsidRDefault="008301B0" w:rsidP="00554B7E">
      <w:pPr>
        <w:pStyle w:val="1Nadpis1"/>
        <w:tabs>
          <w:tab w:val="clear" w:pos="502"/>
          <w:tab w:val="num" w:pos="360"/>
        </w:tabs>
        <w:ind w:left="360"/>
        <w:jc w:val="both"/>
      </w:pPr>
      <w:bookmarkStart w:id="37" w:name="_Toc404577922"/>
      <w:r>
        <w:t xml:space="preserve">TEPELNÉ ZPRACOVÁNÍ PŘI </w:t>
      </w:r>
      <w:r w:rsidR="00554B7E">
        <w:t>SVAŘOVÁNÍ</w:t>
      </w:r>
      <w:bookmarkEnd w:id="37"/>
    </w:p>
    <w:p w:rsidR="00554B7E" w:rsidRDefault="00554B7E" w:rsidP="00554B7E">
      <w:pPr>
        <w:pStyle w:val="2Nadpis2"/>
      </w:pPr>
      <w:bookmarkStart w:id="38" w:name="_Toc404577923"/>
      <w:r>
        <w:t>Základní pravidla</w:t>
      </w:r>
      <w:bookmarkEnd w:id="38"/>
    </w:p>
    <w:p w:rsidR="008301B0" w:rsidRDefault="008301B0" w:rsidP="00554B7E">
      <w:pPr>
        <w:jc w:val="both"/>
      </w:pPr>
      <w:r>
        <w:rPr>
          <w:b/>
        </w:rPr>
        <w:t xml:space="preserve">6.1.1 </w:t>
      </w:r>
      <w:r w:rsidR="00AD1292">
        <w:t>Základními procesy tepelného zpracování před, v průběhu a po svařování jsou:</w:t>
      </w:r>
    </w:p>
    <w:p w:rsidR="00AD1292" w:rsidRDefault="00AD1292" w:rsidP="003B7D80">
      <w:pPr>
        <w:numPr>
          <w:ilvl w:val="0"/>
          <w:numId w:val="3"/>
        </w:numPr>
        <w:tabs>
          <w:tab w:val="clear" w:pos="2130"/>
          <w:tab w:val="num" w:pos="720"/>
        </w:tabs>
        <w:ind w:left="720"/>
        <w:jc w:val="both"/>
      </w:pPr>
      <w:r>
        <w:t>předehřev</w:t>
      </w:r>
    </w:p>
    <w:p w:rsidR="00AD1292" w:rsidRDefault="00AD1292" w:rsidP="003B7D80">
      <w:pPr>
        <w:numPr>
          <w:ilvl w:val="0"/>
          <w:numId w:val="3"/>
        </w:numPr>
        <w:tabs>
          <w:tab w:val="clear" w:pos="2130"/>
          <w:tab w:val="num" w:pos="720"/>
        </w:tabs>
        <w:ind w:left="720"/>
        <w:jc w:val="both"/>
      </w:pPr>
      <w:r>
        <w:t>dohřev</w:t>
      </w:r>
    </w:p>
    <w:p w:rsidR="00C30223" w:rsidRDefault="00AD1292" w:rsidP="003B7D80">
      <w:pPr>
        <w:numPr>
          <w:ilvl w:val="0"/>
          <w:numId w:val="3"/>
        </w:numPr>
        <w:tabs>
          <w:tab w:val="clear" w:pos="2130"/>
          <w:tab w:val="num" w:pos="720"/>
        </w:tabs>
        <w:ind w:left="720"/>
        <w:jc w:val="both"/>
      </w:pPr>
      <w:r>
        <w:t>žíhání</w:t>
      </w:r>
    </w:p>
    <w:p w:rsidR="00B57EA3" w:rsidRDefault="00B57EA3" w:rsidP="00B57EA3">
      <w:pPr>
        <w:jc w:val="both"/>
      </w:pPr>
      <w:r>
        <w:rPr>
          <w:b/>
        </w:rPr>
        <w:t>6.1.</w:t>
      </w:r>
      <w:r w:rsidR="005373D5">
        <w:rPr>
          <w:b/>
        </w:rPr>
        <w:t>2</w:t>
      </w:r>
      <w:r>
        <w:rPr>
          <w:b/>
        </w:rPr>
        <w:t xml:space="preserve"> </w:t>
      </w:r>
      <w:r w:rsidRPr="00B57EA3">
        <w:t>Tepelné zpracování</w:t>
      </w:r>
      <w:r>
        <w:t xml:space="preserve"> před, v průběhu a po svařování vyplývá:</w:t>
      </w:r>
    </w:p>
    <w:p w:rsidR="00B57EA3" w:rsidRDefault="00B57EA3" w:rsidP="003B7D80">
      <w:pPr>
        <w:numPr>
          <w:ilvl w:val="0"/>
          <w:numId w:val="3"/>
        </w:numPr>
        <w:tabs>
          <w:tab w:val="clear" w:pos="2130"/>
          <w:tab w:val="num" w:pos="720"/>
        </w:tabs>
        <w:ind w:left="720"/>
        <w:jc w:val="both"/>
      </w:pPr>
      <w:r>
        <w:t>z projektové nebo výrobní dokumentace</w:t>
      </w:r>
    </w:p>
    <w:p w:rsidR="00B57EA3" w:rsidRDefault="00B57EA3" w:rsidP="003B7D80">
      <w:pPr>
        <w:numPr>
          <w:ilvl w:val="0"/>
          <w:numId w:val="3"/>
        </w:numPr>
        <w:tabs>
          <w:tab w:val="clear" w:pos="2130"/>
          <w:tab w:val="num" w:pos="720"/>
        </w:tabs>
        <w:ind w:left="720"/>
        <w:jc w:val="both"/>
      </w:pPr>
      <w:r>
        <w:t>z technologických postupů</w:t>
      </w:r>
    </w:p>
    <w:p w:rsidR="00B57EA3" w:rsidRDefault="00B57EA3" w:rsidP="003B7D80">
      <w:pPr>
        <w:numPr>
          <w:ilvl w:val="0"/>
          <w:numId w:val="3"/>
        </w:numPr>
        <w:tabs>
          <w:tab w:val="clear" w:pos="2130"/>
          <w:tab w:val="num" w:pos="720"/>
        </w:tabs>
        <w:ind w:left="720"/>
        <w:jc w:val="both"/>
      </w:pPr>
      <w:r>
        <w:t>ze zpracovaných WPS, WPQR, které vycházejí z jakosti ZM, chemického složení ZM, jeho tloušťky a z použitého druhu PM</w:t>
      </w:r>
    </w:p>
    <w:p w:rsidR="00B57EA3" w:rsidRDefault="00B57EA3" w:rsidP="003B7D80">
      <w:pPr>
        <w:numPr>
          <w:ilvl w:val="0"/>
          <w:numId w:val="3"/>
        </w:numPr>
        <w:tabs>
          <w:tab w:val="clear" w:pos="2130"/>
          <w:tab w:val="num" w:pos="720"/>
        </w:tabs>
        <w:ind w:left="720"/>
        <w:jc w:val="both"/>
      </w:pPr>
      <w:r>
        <w:t>z použitých metod svařování</w:t>
      </w:r>
    </w:p>
    <w:p w:rsidR="00B57EA3" w:rsidRDefault="00B57EA3" w:rsidP="003B7D80">
      <w:pPr>
        <w:numPr>
          <w:ilvl w:val="0"/>
          <w:numId w:val="3"/>
        </w:numPr>
        <w:tabs>
          <w:tab w:val="clear" w:pos="2130"/>
          <w:tab w:val="num" w:pos="720"/>
        </w:tabs>
        <w:ind w:left="720"/>
        <w:jc w:val="both"/>
      </w:pPr>
      <w:r>
        <w:t xml:space="preserve">z tvaru a rozměru svarku </w:t>
      </w:r>
    </w:p>
    <w:p w:rsidR="00B57EA3" w:rsidRPr="00C30223" w:rsidRDefault="005373D5" w:rsidP="00C30223">
      <w:pPr>
        <w:jc w:val="both"/>
        <w:rPr>
          <w:b/>
        </w:rPr>
      </w:pPr>
      <w:r>
        <w:t>Příslušné</w:t>
      </w:r>
      <w:r w:rsidRPr="00C30223">
        <w:t xml:space="preserve"> tepelného zpracování </w:t>
      </w:r>
      <w:r>
        <w:t>resp.</w:t>
      </w:r>
      <w:r w:rsidRPr="00C30223">
        <w:t xml:space="preserve"> jeho procesy se řídí ustanoveními </w:t>
      </w:r>
      <w:r>
        <w:t>řady</w:t>
      </w:r>
      <w:r w:rsidRPr="00C30223">
        <w:t xml:space="preserve"> norem, jako např. ČSN EN ISO 17663, ČSN 07 0622, </w:t>
      </w:r>
      <w:r>
        <w:t xml:space="preserve">ČSN EN 10052, </w:t>
      </w:r>
      <w:r w:rsidRPr="00C30223">
        <w:t xml:space="preserve">ČSN EN 13916,  </w:t>
      </w:r>
      <w:r w:rsidR="00724EB3">
        <w:softHyphen/>
      </w:r>
      <w:r w:rsidR="00753C77">
        <w:t>ČSN 42 0284, ČSN 42 0285.</w:t>
      </w:r>
    </w:p>
    <w:p w:rsidR="00AD1292" w:rsidRPr="00C30223" w:rsidRDefault="00AD1292" w:rsidP="00554B7E">
      <w:pPr>
        <w:jc w:val="both"/>
        <w:rPr>
          <w:b/>
          <w:sz w:val="16"/>
          <w:szCs w:val="16"/>
        </w:rPr>
      </w:pPr>
    </w:p>
    <w:p w:rsidR="00554B7E" w:rsidRPr="00C30223" w:rsidRDefault="00554B7E" w:rsidP="00554B7E">
      <w:pPr>
        <w:jc w:val="both"/>
        <w:rPr>
          <w:b/>
        </w:rPr>
      </w:pPr>
      <w:r>
        <w:rPr>
          <w:b/>
        </w:rPr>
        <w:t>6</w:t>
      </w:r>
      <w:r w:rsidRPr="0043393C">
        <w:rPr>
          <w:b/>
        </w:rPr>
        <w:t>.</w:t>
      </w:r>
      <w:r>
        <w:rPr>
          <w:b/>
        </w:rPr>
        <w:t>1</w:t>
      </w:r>
      <w:r w:rsidRPr="0043393C">
        <w:rPr>
          <w:b/>
        </w:rPr>
        <w:t>.</w:t>
      </w:r>
      <w:r w:rsidR="00696408">
        <w:rPr>
          <w:b/>
        </w:rPr>
        <w:t>3</w:t>
      </w:r>
      <w:r>
        <w:t xml:space="preserve"> </w:t>
      </w:r>
      <w:r w:rsidR="004E3C11">
        <w:t xml:space="preserve">Vlastní příslušný proces </w:t>
      </w:r>
      <w:r>
        <w:t xml:space="preserve">tepelné zpracování </w:t>
      </w:r>
      <w:r w:rsidR="004E3C11">
        <w:t xml:space="preserve">zajišťuje </w:t>
      </w:r>
      <w:r>
        <w:t>odborně zaškolený pracovník</w:t>
      </w:r>
      <w:r w:rsidR="00A97782">
        <w:t xml:space="preserve"> (svářeč, </w:t>
      </w:r>
      <w:r w:rsidR="004E3C11">
        <w:t xml:space="preserve">pomocník svářeče, </w:t>
      </w:r>
      <w:r w:rsidR="00A97782">
        <w:t>žíhač)</w:t>
      </w:r>
      <w:r w:rsidR="00820B05">
        <w:t xml:space="preserve"> při dodržení následujících podmínek</w:t>
      </w:r>
      <w:r>
        <w:t>:</w:t>
      </w:r>
    </w:p>
    <w:p w:rsidR="00554B7E" w:rsidRDefault="00820B05" w:rsidP="003B7D80">
      <w:pPr>
        <w:numPr>
          <w:ilvl w:val="0"/>
          <w:numId w:val="3"/>
        </w:numPr>
        <w:tabs>
          <w:tab w:val="clear" w:pos="2130"/>
          <w:tab w:val="num" w:pos="720"/>
        </w:tabs>
        <w:ind w:left="720"/>
        <w:jc w:val="both"/>
      </w:pPr>
      <w:r>
        <w:t xml:space="preserve">vhodným způsobem zamezit proudění vzduchu uvnitř i vně tepelně zpracovávaných částí, zejména trubek a potrubí </w:t>
      </w:r>
    </w:p>
    <w:p w:rsidR="00820B05" w:rsidRPr="00E91100" w:rsidRDefault="00820B05" w:rsidP="003B7D80">
      <w:pPr>
        <w:numPr>
          <w:ilvl w:val="0"/>
          <w:numId w:val="3"/>
        </w:numPr>
        <w:tabs>
          <w:tab w:val="clear" w:pos="2130"/>
          <w:tab w:val="num" w:pos="720"/>
        </w:tabs>
        <w:ind w:left="720"/>
        <w:jc w:val="both"/>
      </w:pPr>
      <w:r>
        <w:t xml:space="preserve">v případě přístupnosti vnitřních částí dílů trubek a potrubí zamezit </w:t>
      </w:r>
      <w:r w:rsidRPr="00E91100">
        <w:t xml:space="preserve">proudění </w:t>
      </w:r>
      <w:r w:rsidR="00093808">
        <w:t xml:space="preserve">vzduchu </w:t>
      </w:r>
      <w:r w:rsidRPr="00E91100">
        <w:t>uzavřením nebo ucpáním</w:t>
      </w:r>
      <w:r w:rsidR="00093808">
        <w:t xml:space="preserve"> vhodným (</w:t>
      </w:r>
      <w:r w:rsidRPr="00E91100">
        <w:t>izolačním</w:t>
      </w:r>
      <w:r w:rsidR="00093808">
        <w:t>)</w:t>
      </w:r>
      <w:r w:rsidRPr="00E91100">
        <w:t xml:space="preserve"> materiálem</w:t>
      </w:r>
    </w:p>
    <w:p w:rsidR="00820B05" w:rsidRPr="00E91100" w:rsidRDefault="00820B05" w:rsidP="003B7D80">
      <w:pPr>
        <w:numPr>
          <w:ilvl w:val="0"/>
          <w:numId w:val="3"/>
        </w:numPr>
        <w:tabs>
          <w:tab w:val="clear" w:pos="2130"/>
          <w:tab w:val="num" w:pos="720"/>
        </w:tabs>
        <w:ind w:left="720"/>
        <w:jc w:val="both"/>
      </w:pPr>
      <w:r w:rsidRPr="00E91100">
        <w:t>provést uzavření celé trasy nejbližší uzavírací armaturou nebo provizorním zaslepením nejbližšího přírubového spoje</w:t>
      </w:r>
    </w:p>
    <w:p w:rsidR="00936C76" w:rsidRDefault="00820B05" w:rsidP="003B7D80">
      <w:pPr>
        <w:numPr>
          <w:ilvl w:val="0"/>
          <w:numId w:val="3"/>
        </w:numPr>
        <w:tabs>
          <w:tab w:val="clear" w:pos="2130"/>
          <w:tab w:val="num" w:pos="720"/>
        </w:tabs>
        <w:ind w:left="720"/>
        <w:jc w:val="both"/>
      </w:pPr>
      <w:r w:rsidRPr="00E91100">
        <w:lastRenderedPageBreak/>
        <w:t>z vnější strany trubek a potrubí použít izolační zábal nebo vhodným způsobem rozestavit zástěny,</w:t>
      </w:r>
      <w:r w:rsidR="00340675">
        <w:t xml:space="preserve"> které zabrání proudění vzduchu</w:t>
      </w:r>
    </w:p>
    <w:p w:rsidR="001D265B" w:rsidRDefault="001D265B" w:rsidP="003B7D80">
      <w:pPr>
        <w:numPr>
          <w:ilvl w:val="0"/>
          <w:numId w:val="3"/>
        </w:numPr>
        <w:tabs>
          <w:tab w:val="clear" w:pos="2130"/>
          <w:tab w:val="num" w:pos="720"/>
        </w:tabs>
        <w:ind w:left="720"/>
        <w:jc w:val="both"/>
      </w:pPr>
      <w:r>
        <w:t xml:space="preserve">při místním tepelném zpracování </w:t>
      </w:r>
      <w:r w:rsidRPr="00E91100">
        <w:t>je nutné provádět současně stejnoměrný ohřev</w:t>
      </w:r>
      <w:r>
        <w:t xml:space="preserve"> odpovídajícím zařízením</w:t>
      </w:r>
      <w:r w:rsidRPr="00E91100">
        <w:t xml:space="preserve"> </w:t>
      </w:r>
      <w:r>
        <w:t>po celém obvodu</w:t>
      </w:r>
      <w:r w:rsidRPr="00E91100">
        <w:t xml:space="preserve"> svarového spoje</w:t>
      </w:r>
      <w:r>
        <w:t>, ZM</w:t>
      </w:r>
      <w:r w:rsidRPr="00696408">
        <w:t xml:space="preserve"> </w:t>
      </w:r>
      <w:r>
        <w:t xml:space="preserve">nebo místa svařování. </w:t>
      </w:r>
      <w:r w:rsidRPr="00E91100">
        <w:t xml:space="preserve">Minimální šířka tepelně zpracovávaných úseků musí být stanovena </w:t>
      </w:r>
      <w:r>
        <w:t>projektovou, výrobní, technickou dokumentací</w:t>
      </w:r>
    </w:p>
    <w:p w:rsidR="00340675" w:rsidRDefault="00340675" w:rsidP="003B7D80">
      <w:pPr>
        <w:numPr>
          <w:ilvl w:val="0"/>
          <w:numId w:val="3"/>
        </w:numPr>
        <w:tabs>
          <w:tab w:val="clear" w:pos="2130"/>
          <w:tab w:val="num" w:pos="720"/>
        </w:tabs>
        <w:ind w:left="720"/>
        <w:jc w:val="both"/>
      </w:pPr>
      <w:r>
        <w:t xml:space="preserve">každý zvolený proces tepelného zpracování musí být monitorován, </w:t>
      </w:r>
      <w:r w:rsidR="00361241">
        <w:t>kontrolován</w:t>
      </w:r>
      <w:r w:rsidR="008301B0">
        <w:t xml:space="preserve"> (dotykovými teploměry, termočlánky)</w:t>
      </w:r>
      <w:r w:rsidR="00361241">
        <w:t xml:space="preserve">, </w:t>
      </w:r>
      <w:r>
        <w:t>odpovídajícím způsobem zaznamenán a vyhodnocován (sledovací diagramy, sledovací protokoly) po celou dobu jeho trvání</w:t>
      </w:r>
      <w:r w:rsidR="00361241">
        <w:t xml:space="preserve"> a ze záznamů musí být patrné:</w:t>
      </w:r>
    </w:p>
    <w:p w:rsidR="00361241" w:rsidRDefault="00361241" w:rsidP="003B7D80">
      <w:pPr>
        <w:numPr>
          <w:ilvl w:val="0"/>
          <w:numId w:val="6"/>
        </w:numPr>
        <w:tabs>
          <w:tab w:val="left" w:pos="6946"/>
        </w:tabs>
        <w:jc w:val="both"/>
      </w:pPr>
      <w:r>
        <w:t>počáteční teplota</w:t>
      </w:r>
    </w:p>
    <w:p w:rsidR="00361241" w:rsidRDefault="00361241" w:rsidP="003B7D80">
      <w:pPr>
        <w:numPr>
          <w:ilvl w:val="0"/>
          <w:numId w:val="6"/>
        </w:numPr>
        <w:tabs>
          <w:tab w:val="left" w:pos="6946"/>
        </w:tabs>
        <w:jc w:val="both"/>
      </w:pPr>
      <w:r>
        <w:t>průběh růstu teploty na požadovanou teplotu</w:t>
      </w:r>
    </w:p>
    <w:p w:rsidR="00361241" w:rsidRDefault="00361241" w:rsidP="003B7D80">
      <w:pPr>
        <w:numPr>
          <w:ilvl w:val="0"/>
          <w:numId w:val="6"/>
        </w:numPr>
        <w:tabs>
          <w:tab w:val="left" w:pos="6946"/>
        </w:tabs>
        <w:jc w:val="both"/>
      </w:pPr>
      <w:r>
        <w:t>výdrž na požadované teplotě</w:t>
      </w:r>
    </w:p>
    <w:p w:rsidR="00361241" w:rsidRDefault="00361241" w:rsidP="003B7D80">
      <w:pPr>
        <w:numPr>
          <w:ilvl w:val="0"/>
          <w:numId w:val="6"/>
        </w:numPr>
        <w:tabs>
          <w:tab w:val="left" w:pos="6946"/>
        </w:tabs>
        <w:jc w:val="both"/>
      </w:pPr>
      <w:r>
        <w:t>průběh ochlazování na požadovanou teplotu</w:t>
      </w:r>
    </w:p>
    <w:p w:rsidR="00361241" w:rsidRDefault="00361241" w:rsidP="003B7D80">
      <w:pPr>
        <w:numPr>
          <w:ilvl w:val="0"/>
          <w:numId w:val="6"/>
        </w:numPr>
        <w:tabs>
          <w:tab w:val="left" w:pos="6946"/>
        </w:tabs>
        <w:jc w:val="both"/>
      </w:pPr>
      <w:r>
        <w:t>výdrž na požadované ochlazovací teplotě</w:t>
      </w:r>
    </w:p>
    <w:p w:rsidR="00361241" w:rsidRDefault="00361241" w:rsidP="003B7D80">
      <w:pPr>
        <w:numPr>
          <w:ilvl w:val="0"/>
          <w:numId w:val="6"/>
        </w:numPr>
        <w:tabs>
          <w:tab w:val="left" w:pos="6946"/>
        </w:tabs>
        <w:jc w:val="both"/>
      </w:pPr>
      <w:r>
        <w:t xml:space="preserve">následné klesání na </w:t>
      </w:r>
      <w:r w:rsidR="000D01D3">
        <w:t>místní (</w:t>
      </w:r>
      <w:r>
        <w:t>„pokojovou“</w:t>
      </w:r>
      <w:r w:rsidR="000D01D3">
        <w:t>)</w:t>
      </w:r>
      <w:r>
        <w:t xml:space="preserve"> teplotu</w:t>
      </w:r>
    </w:p>
    <w:p w:rsidR="001D265B" w:rsidRDefault="001D265B" w:rsidP="003B7D80">
      <w:pPr>
        <w:numPr>
          <w:ilvl w:val="0"/>
          <w:numId w:val="3"/>
        </w:numPr>
        <w:tabs>
          <w:tab w:val="clear" w:pos="2130"/>
          <w:tab w:val="num" w:pos="720"/>
        </w:tabs>
        <w:ind w:left="720"/>
        <w:jc w:val="both"/>
      </w:pPr>
      <w:r>
        <w:t>po skončení tepelného zpracování musí být předána zhotovitelem kompletní dokumentace tepelného zpracování včetně všech diagramů a protokolů z provedených kontrol</w:t>
      </w:r>
    </w:p>
    <w:p w:rsidR="00936C76" w:rsidRPr="00DF3590" w:rsidRDefault="00936C76" w:rsidP="00D63658">
      <w:pPr>
        <w:jc w:val="both"/>
        <w:rPr>
          <w:sz w:val="16"/>
          <w:szCs w:val="16"/>
        </w:rPr>
      </w:pPr>
    </w:p>
    <w:p w:rsidR="00EE7E3A" w:rsidRDefault="00EE7E3A" w:rsidP="00C30223">
      <w:pPr>
        <w:jc w:val="both"/>
      </w:pPr>
      <w:r>
        <w:rPr>
          <w:b/>
        </w:rPr>
        <w:t xml:space="preserve">6.1.4 </w:t>
      </w:r>
      <w:r w:rsidR="006509A1">
        <w:t>V rámci EOP platí ná</w:t>
      </w:r>
      <w:r w:rsidR="0054689E">
        <w:t>s</w:t>
      </w:r>
      <w:r w:rsidR="006509A1">
        <w:t xml:space="preserve">ledující </w:t>
      </w:r>
      <w:r w:rsidR="0054689E">
        <w:t>teploty pro příslušné procesy tepelné</w:t>
      </w:r>
      <w:r w:rsidR="002F5D90">
        <w:t>ho</w:t>
      </w:r>
      <w:r w:rsidR="0054689E">
        <w:t xml:space="preserve"> zpracování při dodržení </w:t>
      </w:r>
      <w:r w:rsidR="0054689E" w:rsidRPr="0054689E">
        <w:rPr>
          <w:b/>
          <w:color w:val="FF0000"/>
          <w:u w:val="single"/>
        </w:rPr>
        <w:t>režimu najíždění</w:t>
      </w:r>
      <w:r w:rsidR="00A036FE">
        <w:rPr>
          <w:b/>
          <w:color w:val="FF0000"/>
          <w:u w:val="single"/>
        </w:rPr>
        <w:t xml:space="preserve"> teplot</w:t>
      </w:r>
      <w:r w:rsidR="002F5D90">
        <w:rPr>
          <w:b/>
          <w:color w:val="FF0000"/>
          <w:u w:val="single"/>
        </w:rPr>
        <w:t xml:space="preserve"> - </w:t>
      </w:r>
      <w:r w:rsidR="0054689E" w:rsidRPr="0054689E">
        <w:rPr>
          <w:b/>
          <w:color w:val="FF0000"/>
          <w:u w:val="single"/>
        </w:rPr>
        <w:t xml:space="preserve"> 4°C za 1min.</w:t>
      </w:r>
      <w:r w:rsidR="006509A1">
        <w:t>:</w:t>
      </w:r>
    </w:p>
    <w:p w:rsidR="0054689E" w:rsidRDefault="0054689E" w:rsidP="003B7D80">
      <w:pPr>
        <w:numPr>
          <w:ilvl w:val="0"/>
          <w:numId w:val="3"/>
        </w:numPr>
        <w:tabs>
          <w:tab w:val="clear" w:pos="2130"/>
          <w:tab w:val="num" w:pos="720"/>
        </w:tabs>
        <w:ind w:left="720"/>
        <w:jc w:val="both"/>
      </w:pPr>
      <w:r>
        <w:t xml:space="preserve">předehřev </w:t>
      </w:r>
      <w:r w:rsidR="002F5D90">
        <w:t xml:space="preserve">- </w:t>
      </w:r>
      <w:r>
        <w:t>běžné materiály</w:t>
      </w:r>
      <w:r w:rsidR="00C42031">
        <w:t xml:space="preserve">, rozsah </w:t>
      </w:r>
      <w:r>
        <w:t>100</w:t>
      </w:r>
      <w:r w:rsidR="00C42031">
        <w:t>°</w:t>
      </w:r>
      <w:r>
        <w:t xml:space="preserve"> až 150°C</w:t>
      </w:r>
    </w:p>
    <w:p w:rsidR="0054689E" w:rsidRDefault="0054689E" w:rsidP="003B7D80">
      <w:pPr>
        <w:numPr>
          <w:ilvl w:val="0"/>
          <w:numId w:val="3"/>
        </w:numPr>
        <w:tabs>
          <w:tab w:val="clear" w:pos="2130"/>
          <w:tab w:val="num" w:pos="720"/>
        </w:tabs>
        <w:ind w:left="720"/>
        <w:jc w:val="both"/>
      </w:pPr>
      <w:r>
        <w:t>předehřev – žárupevné materiály</w:t>
      </w:r>
      <w:r w:rsidR="00C42031">
        <w:t xml:space="preserve">, rozsah </w:t>
      </w:r>
      <w:r>
        <w:t>200</w:t>
      </w:r>
      <w:r w:rsidR="00C42031">
        <w:t>°</w:t>
      </w:r>
      <w:r>
        <w:t xml:space="preserve"> až 250°C</w:t>
      </w:r>
    </w:p>
    <w:p w:rsidR="00A036FE" w:rsidRPr="002F5D90" w:rsidRDefault="0054689E" w:rsidP="003B7D80">
      <w:pPr>
        <w:numPr>
          <w:ilvl w:val="0"/>
          <w:numId w:val="3"/>
        </w:numPr>
        <w:tabs>
          <w:tab w:val="clear" w:pos="2130"/>
          <w:tab w:val="num" w:pos="720"/>
        </w:tabs>
        <w:ind w:left="720"/>
        <w:jc w:val="both"/>
        <w:rPr>
          <w:b/>
          <w:color w:val="FF0000"/>
        </w:rPr>
      </w:pPr>
      <w:r>
        <w:t>žíhání – žárupevné materiály</w:t>
      </w:r>
      <w:r w:rsidR="00C42031">
        <w:t xml:space="preserve">, rozsah </w:t>
      </w:r>
      <w:r w:rsidRPr="002F5D90">
        <w:rPr>
          <w:b/>
          <w:color w:val="FF0000"/>
        </w:rPr>
        <w:t>720</w:t>
      </w:r>
      <w:r w:rsidR="00C42031">
        <w:rPr>
          <w:b/>
          <w:color w:val="FF0000"/>
        </w:rPr>
        <w:t>°</w:t>
      </w:r>
      <w:r w:rsidRPr="002F5D90">
        <w:rPr>
          <w:b/>
          <w:color w:val="FF0000"/>
        </w:rPr>
        <w:t xml:space="preserve"> až 730°C</w:t>
      </w:r>
    </w:p>
    <w:p w:rsidR="0054689E" w:rsidRPr="00A036FE" w:rsidRDefault="00A036FE" w:rsidP="003B7D80">
      <w:pPr>
        <w:numPr>
          <w:ilvl w:val="0"/>
          <w:numId w:val="3"/>
        </w:numPr>
        <w:tabs>
          <w:tab w:val="clear" w:pos="2130"/>
          <w:tab w:val="num" w:pos="720"/>
        </w:tabs>
        <w:ind w:left="720"/>
        <w:jc w:val="both"/>
        <w:rPr>
          <w:b/>
          <w:u w:val="thick"/>
        </w:rPr>
      </w:pPr>
      <w:r>
        <w:t xml:space="preserve">žíhání - </w:t>
      </w:r>
      <w:r w:rsidRPr="00A036FE">
        <w:rPr>
          <w:b/>
          <w:color w:val="FF0000"/>
          <w:u w:val="thick"/>
        </w:rPr>
        <w:t>výdrž</w:t>
      </w:r>
      <w:r>
        <w:t xml:space="preserve"> na předepsané teplotě </w:t>
      </w:r>
      <w:r w:rsidRPr="00A036FE">
        <w:rPr>
          <w:b/>
          <w:u w:val="thick"/>
        </w:rPr>
        <w:t>4min. na 1 mm tloušťky stěny</w:t>
      </w:r>
    </w:p>
    <w:p w:rsidR="0054689E" w:rsidRDefault="00A036FE" w:rsidP="003B7D80">
      <w:pPr>
        <w:numPr>
          <w:ilvl w:val="0"/>
          <w:numId w:val="3"/>
        </w:numPr>
        <w:tabs>
          <w:tab w:val="clear" w:pos="2130"/>
          <w:tab w:val="num" w:pos="720"/>
        </w:tabs>
        <w:ind w:left="720"/>
        <w:jc w:val="both"/>
      </w:pPr>
      <w:r>
        <w:t xml:space="preserve">žíhání – rychlost sjíždění </w:t>
      </w:r>
      <w:r w:rsidRPr="002F5D90">
        <w:rPr>
          <w:b/>
          <w:u w:val="thick"/>
        </w:rPr>
        <w:t>4°C/1min.</w:t>
      </w:r>
      <w:r>
        <w:t xml:space="preserve"> na teplotu </w:t>
      </w:r>
      <w:r w:rsidRPr="002F5D90">
        <w:rPr>
          <w:b/>
          <w:color w:val="FF0000"/>
        </w:rPr>
        <w:t>3</w:t>
      </w:r>
      <w:r w:rsidR="005269CE">
        <w:rPr>
          <w:b/>
          <w:color w:val="FF0000"/>
        </w:rPr>
        <w:t>5</w:t>
      </w:r>
      <w:r w:rsidRPr="002F5D90">
        <w:rPr>
          <w:b/>
          <w:color w:val="FF0000"/>
        </w:rPr>
        <w:t>0</w:t>
      </w:r>
      <w:r w:rsidR="00C42031">
        <w:rPr>
          <w:b/>
          <w:color w:val="FF0000"/>
        </w:rPr>
        <w:t>°</w:t>
      </w:r>
      <w:r w:rsidRPr="002F5D90">
        <w:rPr>
          <w:b/>
          <w:color w:val="FF0000"/>
        </w:rPr>
        <w:t xml:space="preserve"> – 3</w:t>
      </w:r>
      <w:r w:rsidR="005269CE">
        <w:rPr>
          <w:b/>
          <w:color w:val="FF0000"/>
        </w:rPr>
        <w:t>0</w:t>
      </w:r>
      <w:r w:rsidRPr="002F5D90">
        <w:rPr>
          <w:b/>
          <w:color w:val="FF0000"/>
        </w:rPr>
        <w:t>0°C</w:t>
      </w:r>
    </w:p>
    <w:p w:rsidR="006509A1" w:rsidRPr="006509A1" w:rsidRDefault="002F5D90" w:rsidP="003B7D80">
      <w:pPr>
        <w:numPr>
          <w:ilvl w:val="0"/>
          <w:numId w:val="3"/>
        </w:numPr>
        <w:tabs>
          <w:tab w:val="clear" w:pos="2130"/>
          <w:tab w:val="num" w:pos="720"/>
        </w:tabs>
        <w:ind w:left="720"/>
        <w:jc w:val="both"/>
      </w:pPr>
      <w:r>
        <w:t xml:space="preserve">dohřev – </w:t>
      </w:r>
      <w:r w:rsidRPr="002F5D90">
        <w:rPr>
          <w:b/>
          <w:u w:val="thick"/>
        </w:rPr>
        <w:t>150°C po dobu 1hod.</w:t>
      </w:r>
    </w:p>
    <w:p w:rsidR="00EE7E3A" w:rsidRPr="00EE7E3A" w:rsidRDefault="00EE7E3A" w:rsidP="00C30223">
      <w:pPr>
        <w:jc w:val="both"/>
        <w:rPr>
          <w:sz w:val="16"/>
          <w:szCs w:val="16"/>
        </w:rPr>
      </w:pPr>
    </w:p>
    <w:p w:rsidR="00936C76" w:rsidRPr="00C30223" w:rsidRDefault="00936C76" w:rsidP="00C30223">
      <w:pPr>
        <w:jc w:val="both"/>
        <w:rPr>
          <w:b/>
        </w:rPr>
      </w:pPr>
      <w:r>
        <w:rPr>
          <w:b/>
        </w:rPr>
        <w:t>6.1.</w:t>
      </w:r>
      <w:r w:rsidR="006A2E73">
        <w:rPr>
          <w:b/>
        </w:rPr>
        <w:t>5</w:t>
      </w:r>
      <w:r>
        <w:rPr>
          <w:b/>
        </w:rPr>
        <w:t xml:space="preserve"> </w:t>
      </w:r>
      <w:r w:rsidRPr="00C30223">
        <w:t xml:space="preserve">Pro EOP platí, že tepelné zpracování se provádí </w:t>
      </w:r>
      <w:r w:rsidRPr="00C30223">
        <w:rPr>
          <w:b/>
          <w:color w:val="FF0000"/>
          <w:u w:val="single"/>
        </w:rPr>
        <w:t>zásadně bez použití plynových hořáků nebo metody 311</w:t>
      </w:r>
      <w:r w:rsidRPr="00C30223">
        <w:t>, a to řízeně:</w:t>
      </w:r>
    </w:p>
    <w:p w:rsidR="00936C76" w:rsidRDefault="00936C76" w:rsidP="003B7D80">
      <w:pPr>
        <w:numPr>
          <w:ilvl w:val="0"/>
          <w:numId w:val="3"/>
        </w:numPr>
        <w:tabs>
          <w:tab w:val="clear" w:pos="2130"/>
          <w:tab w:val="num" w:pos="720"/>
        </w:tabs>
        <w:ind w:left="720"/>
        <w:jc w:val="both"/>
      </w:pPr>
      <w:r>
        <w:t>elektrickými rohožemi</w:t>
      </w:r>
    </w:p>
    <w:p w:rsidR="00936C76" w:rsidRDefault="00936C76" w:rsidP="003B7D80">
      <w:pPr>
        <w:numPr>
          <w:ilvl w:val="0"/>
          <w:numId w:val="3"/>
        </w:numPr>
        <w:tabs>
          <w:tab w:val="clear" w:pos="2130"/>
          <w:tab w:val="num" w:pos="720"/>
        </w:tabs>
        <w:ind w:left="720"/>
        <w:jc w:val="both"/>
      </w:pPr>
      <w:r>
        <w:t>odporovými pasy nebo řetězy</w:t>
      </w:r>
    </w:p>
    <w:p w:rsidR="00936C76" w:rsidRDefault="00936C76" w:rsidP="003B7D80">
      <w:pPr>
        <w:numPr>
          <w:ilvl w:val="0"/>
          <w:numId w:val="3"/>
        </w:numPr>
        <w:tabs>
          <w:tab w:val="clear" w:pos="2130"/>
          <w:tab w:val="num" w:pos="720"/>
        </w:tabs>
        <w:ind w:left="720"/>
        <w:jc w:val="both"/>
      </w:pPr>
      <w:r>
        <w:t>vinutými nebo tvarovými induktory</w:t>
      </w:r>
    </w:p>
    <w:p w:rsidR="001D265B" w:rsidRPr="00642F34" w:rsidRDefault="001D265B">
      <w:pPr>
        <w:rPr>
          <w:sz w:val="16"/>
          <w:szCs w:val="16"/>
        </w:rPr>
      </w:pPr>
    </w:p>
    <w:p w:rsidR="00820B05" w:rsidRDefault="00820B05" w:rsidP="00820B05">
      <w:pPr>
        <w:pStyle w:val="2Nadpis2"/>
      </w:pPr>
      <w:bookmarkStart w:id="39" w:name="_Toc404577924"/>
      <w:r>
        <w:t>Předehřev</w:t>
      </w:r>
      <w:bookmarkEnd w:id="39"/>
    </w:p>
    <w:p w:rsidR="00554B7E" w:rsidRDefault="00820B05" w:rsidP="00820B05">
      <w:pPr>
        <w:jc w:val="both"/>
      </w:pPr>
      <w:r>
        <w:rPr>
          <w:b/>
        </w:rPr>
        <w:t>6</w:t>
      </w:r>
      <w:r w:rsidRPr="0043393C">
        <w:rPr>
          <w:b/>
        </w:rPr>
        <w:t>.</w:t>
      </w:r>
      <w:r>
        <w:rPr>
          <w:b/>
        </w:rPr>
        <w:t>2</w:t>
      </w:r>
      <w:r w:rsidRPr="0043393C">
        <w:rPr>
          <w:b/>
        </w:rPr>
        <w:t>.</w:t>
      </w:r>
      <w:r>
        <w:rPr>
          <w:b/>
        </w:rPr>
        <w:t>1</w:t>
      </w:r>
      <w:r>
        <w:t xml:space="preserve"> Použití nutnosti předehřevu při svařování vyplývá:</w:t>
      </w:r>
    </w:p>
    <w:p w:rsidR="00855060" w:rsidRDefault="00855060" w:rsidP="003B7D80">
      <w:pPr>
        <w:numPr>
          <w:ilvl w:val="0"/>
          <w:numId w:val="3"/>
        </w:numPr>
        <w:tabs>
          <w:tab w:val="clear" w:pos="2130"/>
          <w:tab w:val="num" w:pos="720"/>
        </w:tabs>
        <w:ind w:left="720"/>
        <w:jc w:val="both"/>
      </w:pPr>
      <w:r>
        <w:t>z</w:t>
      </w:r>
      <w:r w:rsidR="00A97782">
        <w:t xml:space="preserve"> projektové nebo </w:t>
      </w:r>
      <w:r>
        <w:t xml:space="preserve">výrobní dokumentace, kde musí být uvedena výše předehřevu </w:t>
      </w:r>
      <w:r w:rsidR="00FD185D">
        <w:t>v</w:t>
      </w:r>
      <w:r>
        <w:t xml:space="preserve"> °C </w:t>
      </w:r>
    </w:p>
    <w:p w:rsidR="00855060" w:rsidRDefault="00855060" w:rsidP="003B7D80">
      <w:pPr>
        <w:numPr>
          <w:ilvl w:val="0"/>
          <w:numId w:val="3"/>
        </w:numPr>
        <w:tabs>
          <w:tab w:val="clear" w:pos="2130"/>
          <w:tab w:val="num" w:pos="720"/>
        </w:tabs>
        <w:ind w:left="720"/>
        <w:jc w:val="both"/>
      </w:pPr>
      <w:r>
        <w:t xml:space="preserve">ze </w:t>
      </w:r>
      <w:r w:rsidR="00752250">
        <w:t>zpracovaných</w:t>
      </w:r>
      <w:r>
        <w:t xml:space="preserve"> </w:t>
      </w:r>
      <w:r w:rsidR="00820B05">
        <w:t>WPS, WPQR</w:t>
      </w:r>
      <w:r>
        <w:t>, které vycházejí z </w:t>
      </w:r>
      <w:r w:rsidR="00E55C9B">
        <w:t>jakosti</w:t>
      </w:r>
      <w:r>
        <w:t xml:space="preserve"> ZM, </w:t>
      </w:r>
      <w:r w:rsidR="00F4143F">
        <w:t>chemického složení</w:t>
      </w:r>
      <w:r w:rsidR="00E55C9B">
        <w:t xml:space="preserve"> ZM</w:t>
      </w:r>
      <w:r w:rsidR="00F4143F">
        <w:t xml:space="preserve">, </w:t>
      </w:r>
      <w:r>
        <w:t>jeho tloušťky a z použitého druhu PM</w:t>
      </w:r>
    </w:p>
    <w:p w:rsidR="00855060" w:rsidRDefault="00855060" w:rsidP="003B7D80">
      <w:pPr>
        <w:numPr>
          <w:ilvl w:val="0"/>
          <w:numId w:val="3"/>
        </w:numPr>
        <w:tabs>
          <w:tab w:val="clear" w:pos="2130"/>
          <w:tab w:val="num" w:pos="720"/>
        </w:tabs>
        <w:ind w:left="720"/>
        <w:jc w:val="both"/>
      </w:pPr>
      <w:r>
        <w:t>použité metody svařování</w:t>
      </w:r>
    </w:p>
    <w:p w:rsidR="00554B7E" w:rsidRDefault="00855060" w:rsidP="003B7D80">
      <w:pPr>
        <w:numPr>
          <w:ilvl w:val="0"/>
          <w:numId w:val="3"/>
        </w:numPr>
        <w:tabs>
          <w:tab w:val="clear" w:pos="2130"/>
          <w:tab w:val="num" w:pos="720"/>
        </w:tabs>
        <w:ind w:left="720"/>
        <w:jc w:val="both"/>
      </w:pPr>
      <w:r>
        <w:t xml:space="preserve">tvaru a rozměru svarku </w:t>
      </w:r>
    </w:p>
    <w:p w:rsidR="00554B7E" w:rsidRDefault="00855060" w:rsidP="00855060">
      <w:pPr>
        <w:jc w:val="both"/>
      </w:pPr>
      <w:r>
        <w:t>Vlastní teploty předehřevu jsou uváděny v normách, jako např. ČSN EN 10052, ČSN EN ISO 17663, ČSN 42 0</w:t>
      </w:r>
      <w:r w:rsidR="00743BC6">
        <w:t>2</w:t>
      </w:r>
      <w:r>
        <w:t>84, ČSN 42 0285, dále materiálovým listem použitého PM.</w:t>
      </w:r>
    </w:p>
    <w:p w:rsidR="00855060" w:rsidRPr="00855060" w:rsidRDefault="00855060" w:rsidP="00855060">
      <w:pPr>
        <w:jc w:val="both"/>
        <w:rPr>
          <w:sz w:val="16"/>
          <w:szCs w:val="16"/>
        </w:rPr>
      </w:pPr>
    </w:p>
    <w:p w:rsidR="00855060" w:rsidRPr="00855060" w:rsidRDefault="00855060" w:rsidP="00855060">
      <w:pPr>
        <w:jc w:val="both"/>
        <w:rPr>
          <w:b/>
        </w:rPr>
      </w:pPr>
      <w:r w:rsidRPr="00855060">
        <w:rPr>
          <w:b/>
          <w:color w:val="FF0000"/>
        </w:rPr>
        <w:t>Při svařování ZM různých vlastností se volí teplota předehřevu podle ZM s vyšším obsahem legujících prvků, tzn. s vyšší teplotou předehřevu.</w:t>
      </w:r>
    </w:p>
    <w:p w:rsidR="00855060" w:rsidRPr="00855060" w:rsidRDefault="00855060" w:rsidP="00855060">
      <w:pPr>
        <w:jc w:val="both"/>
        <w:rPr>
          <w:sz w:val="16"/>
          <w:szCs w:val="16"/>
        </w:rPr>
      </w:pPr>
    </w:p>
    <w:p w:rsidR="00855060" w:rsidRPr="00855060" w:rsidRDefault="00855060" w:rsidP="00855060">
      <w:pPr>
        <w:jc w:val="both"/>
        <w:rPr>
          <w:szCs w:val="22"/>
        </w:rPr>
      </w:pPr>
      <w:r w:rsidRPr="00936C76">
        <w:rPr>
          <w:b/>
          <w:szCs w:val="22"/>
        </w:rPr>
        <w:t>6.2.2</w:t>
      </w:r>
      <w:r>
        <w:rPr>
          <w:szCs w:val="22"/>
        </w:rPr>
        <w:t xml:space="preserve"> Pro předepsanou teplotu před</w:t>
      </w:r>
      <w:r w:rsidR="00936C76">
        <w:rPr>
          <w:szCs w:val="22"/>
        </w:rPr>
        <w:t>e</w:t>
      </w:r>
      <w:r>
        <w:rPr>
          <w:szCs w:val="22"/>
        </w:rPr>
        <w:t xml:space="preserve">hřevu se musí použít takové zařízení, které zaručuje </w:t>
      </w:r>
      <w:r w:rsidR="00752250">
        <w:rPr>
          <w:szCs w:val="22"/>
        </w:rPr>
        <w:t>stejnoměrný</w:t>
      </w:r>
      <w:r>
        <w:rPr>
          <w:szCs w:val="22"/>
        </w:rPr>
        <w:t xml:space="preserve"> ohřev</w:t>
      </w:r>
      <w:r w:rsidR="00936C76">
        <w:rPr>
          <w:szCs w:val="22"/>
        </w:rPr>
        <w:t xml:space="preserve"> po celém obvodu svarového spoje, zejména u potrubí a trubek. Stanovená teplota předehřevu se musí dodržovat po celou dobu svařování (viz</w:t>
      </w:r>
      <w:r w:rsidR="00A84CA7">
        <w:rPr>
          <w:szCs w:val="22"/>
        </w:rPr>
        <w:t xml:space="preserve"> ČSN EN 13916) </w:t>
      </w:r>
      <w:r w:rsidR="00100F3F">
        <w:rPr>
          <w:szCs w:val="22"/>
        </w:rPr>
        <w:t xml:space="preserve">a </w:t>
      </w:r>
      <w:r w:rsidR="00A84CA7">
        <w:rPr>
          <w:szCs w:val="22"/>
        </w:rPr>
        <w:t>průběžně monitorov</w:t>
      </w:r>
      <w:r w:rsidR="00100F3F">
        <w:rPr>
          <w:szCs w:val="22"/>
        </w:rPr>
        <w:t xml:space="preserve">at </w:t>
      </w:r>
      <w:r w:rsidR="00A84CA7">
        <w:rPr>
          <w:szCs w:val="22"/>
        </w:rPr>
        <w:t>nebo měř</w:t>
      </w:r>
      <w:r w:rsidR="00100F3F">
        <w:rPr>
          <w:szCs w:val="22"/>
        </w:rPr>
        <w:t xml:space="preserve">it </w:t>
      </w:r>
      <w:r w:rsidR="00A84CA7">
        <w:rPr>
          <w:szCs w:val="22"/>
        </w:rPr>
        <w:t>dotykovými teploměry.</w:t>
      </w:r>
    </w:p>
    <w:p w:rsidR="00554B7E" w:rsidRPr="00642F34" w:rsidRDefault="00554B7E" w:rsidP="00DA2189">
      <w:pPr>
        <w:jc w:val="both"/>
        <w:rPr>
          <w:sz w:val="16"/>
          <w:szCs w:val="16"/>
        </w:rPr>
      </w:pPr>
    </w:p>
    <w:p w:rsidR="00A84CA7" w:rsidRDefault="00A84CA7" w:rsidP="00A84CA7">
      <w:pPr>
        <w:pStyle w:val="2Nadpis2"/>
      </w:pPr>
      <w:bookmarkStart w:id="40" w:name="_Toc404577925"/>
      <w:r>
        <w:lastRenderedPageBreak/>
        <w:t>Dohřev</w:t>
      </w:r>
      <w:bookmarkEnd w:id="40"/>
    </w:p>
    <w:p w:rsidR="00A84CA7" w:rsidRDefault="00A84CA7" w:rsidP="00A84CA7">
      <w:pPr>
        <w:jc w:val="both"/>
      </w:pPr>
      <w:r>
        <w:rPr>
          <w:b/>
        </w:rPr>
        <w:t>6</w:t>
      </w:r>
      <w:r w:rsidRPr="0043393C">
        <w:rPr>
          <w:b/>
        </w:rPr>
        <w:t>.</w:t>
      </w:r>
      <w:r>
        <w:rPr>
          <w:b/>
        </w:rPr>
        <w:t>3</w:t>
      </w:r>
      <w:r w:rsidRPr="0043393C">
        <w:rPr>
          <w:b/>
        </w:rPr>
        <w:t>.</w:t>
      </w:r>
      <w:r>
        <w:rPr>
          <w:b/>
        </w:rPr>
        <w:t>1</w:t>
      </w:r>
      <w:r>
        <w:t xml:space="preserve"> </w:t>
      </w:r>
      <w:r w:rsidR="00FD185D">
        <w:t xml:space="preserve">Dohřev se používá </w:t>
      </w:r>
      <w:r w:rsidR="003E4BDD">
        <w:t xml:space="preserve">vždy, kdy je předepsán předehřev. Zásadně se musí použít po skončení svařování, kdy není možné nebo účelné z teploty předehřevu provádět žíhání svarových spojů na snížení </w:t>
      </w:r>
      <w:r w:rsidR="00752250">
        <w:t>vnitřního</w:t>
      </w:r>
      <w:r w:rsidR="003E4BDD">
        <w:t xml:space="preserve"> pnutí</w:t>
      </w:r>
      <w:r w:rsidR="002F5D90">
        <w:t xml:space="preserve"> za podmínek uvedených v bodě 6.1.</w:t>
      </w:r>
    </w:p>
    <w:p w:rsidR="00C012BF" w:rsidRPr="00C012BF" w:rsidRDefault="00C012BF" w:rsidP="00A84CA7">
      <w:pPr>
        <w:jc w:val="both"/>
        <w:rPr>
          <w:sz w:val="16"/>
          <w:szCs w:val="16"/>
        </w:rPr>
      </w:pPr>
    </w:p>
    <w:p w:rsidR="00C012BF" w:rsidRDefault="00C012BF" w:rsidP="00C012BF">
      <w:pPr>
        <w:jc w:val="both"/>
      </w:pPr>
      <w:r>
        <w:rPr>
          <w:b/>
        </w:rPr>
        <w:t>6</w:t>
      </w:r>
      <w:r w:rsidRPr="0043393C">
        <w:rPr>
          <w:b/>
        </w:rPr>
        <w:t>.</w:t>
      </w:r>
      <w:r>
        <w:rPr>
          <w:b/>
        </w:rPr>
        <w:t>3</w:t>
      </w:r>
      <w:r w:rsidRPr="0043393C">
        <w:rPr>
          <w:b/>
        </w:rPr>
        <w:t>.</w:t>
      </w:r>
      <w:r>
        <w:rPr>
          <w:b/>
        </w:rPr>
        <w:t>2</w:t>
      </w:r>
      <w:r>
        <w:t xml:space="preserve"> Po ukončení dohřevu</w:t>
      </w:r>
      <w:r w:rsidR="000D32E0">
        <w:t xml:space="preserve"> následuje volné chladnutí svarového spoje nebo místa svařování v odpovídajícím izolačním zábalu.</w:t>
      </w:r>
    </w:p>
    <w:p w:rsidR="000D32E0" w:rsidRPr="00642F34" w:rsidRDefault="000D32E0" w:rsidP="00C012BF">
      <w:pPr>
        <w:jc w:val="both"/>
        <w:rPr>
          <w:sz w:val="16"/>
          <w:szCs w:val="16"/>
        </w:rPr>
      </w:pPr>
    </w:p>
    <w:p w:rsidR="000D32E0" w:rsidRDefault="008301B0" w:rsidP="000D32E0">
      <w:pPr>
        <w:pStyle w:val="2Nadpis2"/>
      </w:pPr>
      <w:bookmarkStart w:id="41" w:name="_Toc404577926"/>
      <w:r>
        <w:t>Žíhání</w:t>
      </w:r>
      <w:r w:rsidR="000D32E0">
        <w:t xml:space="preserve"> po svařování</w:t>
      </w:r>
      <w:bookmarkEnd w:id="41"/>
    </w:p>
    <w:p w:rsidR="00AD1D5A" w:rsidRDefault="00AD1D5A" w:rsidP="000D32E0">
      <w:pPr>
        <w:jc w:val="both"/>
      </w:pPr>
      <w:r>
        <w:rPr>
          <w:b/>
        </w:rPr>
        <w:t>6.4.1.</w:t>
      </w:r>
      <w:r>
        <w:t xml:space="preserve"> Pro tepelné zpracování svarových spojů se nejvíce používá proces žíhání, přesné </w:t>
      </w:r>
      <w:r w:rsidR="005C5A11">
        <w:t>definice</w:t>
      </w:r>
      <w:r>
        <w:t xml:space="preserve"> a průběhy jsou obsaženy v normě ČSN EN 10052. Jedná se o tyto druhy:</w:t>
      </w:r>
    </w:p>
    <w:p w:rsidR="00AD1D5A" w:rsidRDefault="00AD1D5A" w:rsidP="003B7D80">
      <w:pPr>
        <w:numPr>
          <w:ilvl w:val="0"/>
          <w:numId w:val="3"/>
        </w:numPr>
        <w:tabs>
          <w:tab w:val="clear" w:pos="2130"/>
          <w:tab w:val="num" w:pos="720"/>
        </w:tabs>
        <w:ind w:left="720"/>
        <w:jc w:val="both"/>
      </w:pPr>
      <w:r>
        <w:t>normalizační žíhání</w:t>
      </w:r>
    </w:p>
    <w:p w:rsidR="00AD1D5A" w:rsidRDefault="00AD1D5A" w:rsidP="003B7D80">
      <w:pPr>
        <w:numPr>
          <w:ilvl w:val="0"/>
          <w:numId w:val="3"/>
        </w:numPr>
        <w:tabs>
          <w:tab w:val="clear" w:pos="2130"/>
          <w:tab w:val="num" w:pos="720"/>
        </w:tabs>
        <w:ind w:left="720"/>
        <w:jc w:val="both"/>
      </w:pPr>
      <w:r>
        <w:t>normalizační žíhání a popouštění</w:t>
      </w:r>
    </w:p>
    <w:p w:rsidR="00AD1D5A" w:rsidRDefault="00AD1D5A" w:rsidP="003B7D80">
      <w:pPr>
        <w:numPr>
          <w:ilvl w:val="0"/>
          <w:numId w:val="3"/>
        </w:numPr>
        <w:tabs>
          <w:tab w:val="clear" w:pos="2130"/>
          <w:tab w:val="num" w:pos="720"/>
        </w:tabs>
        <w:ind w:left="720"/>
        <w:jc w:val="both"/>
      </w:pPr>
      <w:r>
        <w:t>žíhání k odstranění vnitřního pnutí</w:t>
      </w:r>
      <w:r w:rsidR="001D265B">
        <w:t xml:space="preserve"> (nejvíce používaný proces v EOP)</w:t>
      </w:r>
    </w:p>
    <w:p w:rsidR="001D265B" w:rsidRPr="001D265B" w:rsidRDefault="001D265B" w:rsidP="001D265B">
      <w:pPr>
        <w:jc w:val="both"/>
        <w:rPr>
          <w:sz w:val="16"/>
          <w:szCs w:val="16"/>
        </w:rPr>
      </w:pPr>
    </w:p>
    <w:p w:rsidR="001D265B" w:rsidRDefault="001D265B" w:rsidP="001D265B">
      <w:pPr>
        <w:jc w:val="both"/>
      </w:pPr>
      <w:r>
        <w:rPr>
          <w:b/>
        </w:rPr>
        <w:t>6</w:t>
      </w:r>
      <w:r w:rsidRPr="0043393C">
        <w:rPr>
          <w:b/>
        </w:rPr>
        <w:t>.</w:t>
      </w:r>
      <w:r>
        <w:rPr>
          <w:b/>
        </w:rPr>
        <w:t>4</w:t>
      </w:r>
      <w:r w:rsidRPr="0043393C">
        <w:rPr>
          <w:b/>
        </w:rPr>
        <w:t>.</w:t>
      </w:r>
      <w:r>
        <w:rPr>
          <w:b/>
        </w:rPr>
        <w:t>2</w:t>
      </w:r>
      <w:r>
        <w:t xml:space="preserve"> Tepelné zpracování svarových spojů procesem žíhán po svařování vyplývá:</w:t>
      </w:r>
    </w:p>
    <w:p w:rsidR="001D265B" w:rsidRDefault="001D265B" w:rsidP="003B7D80">
      <w:pPr>
        <w:numPr>
          <w:ilvl w:val="0"/>
          <w:numId w:val="3"/>
        </w:numPr>
        <w:tabs>
          <w:tab w:val="clear" w:pos="2130"/>
          <w:tab w:val="num" w:pos="720"/>
        </w:tabs>
        <w:ind w:left="720"/>
        <w:jc w:val="both"/>
      </w:pPr>
      <w:r>
        <w:t>z projektové nebo výrobní dokumentace, kde musí být uveden druh žíhání</w:t>
      </w:r>
    </w:p>
    <w:p w:rsidR="001D265B" w:rsidRDefault="001D265B" w:rsidP="003B7D80">
      <w:pPr>
        <w:numPr>
          <w:ilvl w:val="0"/>
          <w:numId w:val="3"/>
        </w:numPr>
        <w:tabs>
          <w:tab w:val="clear" w:pos="2130"/>
          <w:tab w:val="num" w:pos="720"/>
        </w:tabs>
        <w:ind w:left="720"/>
        <w:jc w:val="both"/>
      </w:pPr>
      <w:r>
        <w:t>z technologického postupu pro daný typ svarového spoje s přihlédnutím k jakosti ZM, jeho tloušťky a druhu PM</w:t>
      </w:r>
    </w:p>
    <w:p w:rsidR="001D265B" w:rsidRDefault="001D265B" w:rsidP="003B7D80">
      <w:pPr>
        <w:numPr>
          <w:ilvl w:val="0"/>
          <w:numId w:val="3"/>
        </w:numPr>
        <w:tabs>
          <w:tab w:val="clear" w:pos="2130"/>
          <w:tab w:val="num" w:pos="720"/>
        </w:tabs>
        <w:ind w:left="720"/>
        <w:jc w:val="both"/>
      </w:pPr>
      <w:r>
        <w:t>ze zpracovaných WPS, WPQR, které vycházejí z jakosti ZM, chemického složení ZM, jeho tloušťky a z použitého druhu PM</w:t>
      </w:r>
    </w:p>
    <w:p w:rsidR="001D265B" w:rsidRDefault="001D265B" w:rsidP="003B7D80">
      <w:pPr>
        <w:numPr>
          <w:ilvl w:val="0"/>
          <w:numId w:val="3"/>
        </w:numPr>
        <w:tabs>
          <w:tab w:val="clear" w:pos="2130"/>
          <w:tab w:val="num" w:pos="720"/>
        </w:tabs>
        <w:ind w:left="720"/>
        <w:jc w:val="both"/>
      </w:pPr>
      <w:r>
        <w:t>použité metody svařování</w:t>
      </w:r>
    </w:p>
    <w:p w:rsidR="001D265B" w:rsidRPr="001D265B" w:rsidRDefault="001D265B" w:rsidP="001D265B">
      <w:pPr>
        <w:jc w:val="both"/>
        <w:rPr>
          <w:sz w:val="16"/>
          <w:szCs w:val="16"/>
        </w:rPr>
      </w:pPr>
    </w:p>
    <w:p w:rsidR="00D63658" w:rsidRDefault="000D32E0" w:rsidP="00D63658">
      <w:pPr>
        <w:jc w:val="both"/>
      </w:pPr>
      <w:r>
        <w:rPr>
          <w:b/>
        </w:rPr>
        <w:t>6</w:t>
      </w:r>
      <w:r w:rsidRPr="0043393C">
        <w:rPr>
          <w:b/>
        </w:rPr>
        <w:t>.</w:t>
      </w:r>
      <w:r>
        <w:rPr>
          <w:b/>
        </w:rPr>
        <w:t>4</w:t>
      </w:r>
      <w:r w:rsidRPr="0043393C">
        <w:rPr>
          <w:b/>
        </w:rPr>
        <w:t>.</w:t>
      </w:r>
      <w:r w:rsidR="001D265B">
        <w:rPr>
          <w:b/>
        </w:rPr>
        <w:t>3</w:t>
      </w:r>
      <w:r>
        <w:t xml:space="preserve"> Tepelné zpracování svarových spojů </w:t>
      </w:r>
      <w:r w:rsidR="008301B0">
        <w:t xml:space="preserve">žíháním </w:t>
      </w:r>
      <w:r>
        <w:t xml:space="preserve">se provádí zpravidla po ukončení kontrol svarového spoje metodami NDT, není-li stanoveno jinak např. </w:t>
      </w:r>
      <w:r w:rsidR="00A97782">
        <w:t xml:space="preserve">s ohledem na provoz EOP, uvedeným podmínkám </w:t>
      </w:r>
      <w:r>
        <w:t>v technologickém postupu</w:t>
      </w:r>
      <w:r w:rsidR="00A97782">
        <w:t xml:space="preserve"> příp. </w:t>
      </w:r>
      <w:r>
        <w:t>smluvních podmínkách.</w:t>
      </w:r>
      <w:r w:rsidR="001D265B">
        <w:t xml:space="preserve"> Současně se provádí měření tvrdosti po celém obvodu svarového spoje v oblastech TOO (TOZ)</w:t>
      </w:r>
      <w:r>
        <w:t xml:space="preserve"> </w:t>
      </w:r>
      <w:r w:rsidR="001D265B">
        <w:t xml:space="preserve">– SK </w:t>
      </w:r>
      <w:r w:rsidR="00D63658">
        <w:t>–</w:t>
      </w:r>
      <w:r w:rsidR="001D265B">
        <w:t xml:space="preserve"> ZM</w:t>
      </w:r>
    </w:p>
    <w:p w:rsidR="00F44553" w:rsidRDefault="00F44553" w:rsidP="00EF1388">
      <w:pPr>
        <w:pStyle w:val="1Nadpis1"/>
        <w:tabs>
          <w:tab w:val="clear" w:pos="502"/>
          <w:tab w:val="num" w:pos="360"/>
        </w:tabs>
        <w:ind w:left="360"/>
        <w:jc w:val="both"/>
      </w:pPr>
      <w:bookmarkStart w:id="42" w:name="_Toc404577927"/>
      <w:r>
        <w:t xml:space="preserve">Odborná způsobilost pro </w:t>
      </w:r>
      <w:r w:rsidR="00EF1388">
        <w:t xml:space="preserve">VÝROBU, </w:t>
      </w:r>
      <w:r w:rsidR="00FB5FEF">
        <w:t>opravy</w:t>
      </w:r>
      <w:r w:rsidR="003034B8">
        <w:t xml:space="preserve">, </w:t>
      </w:r>
      <w:r w:rsidR="00BE462B">
        <w:t>REK</w:t>
      </w:r>
      <w:r w:rsidR="00FB5FEF">
        <w:t xml:space="preserve">, </w:t>
      </w:r>
      <w:r>
        <w:t>GO, BO a poruchov</w:t>
      </w:r>
      <w:r w:rsidR="00BE462B">
        <w:t xml:space="preserve">ÝCH </w:t>
      </w:r>
      <w:r>
        <w:t>stav</w:t>
      </w:r>
      <w:r w:rsidR="00BE462B">
        <w:t>ů</w:t>
      </w:r>
      <w:bookmarkEnd w:id="42"/>
    </w:p>
    <w:p w:rsidR="006F59D4" w:rsidRDefault="006F59D4" w:rsidP="006F59D4">
      <w:pPr>
        <w:pStyle w:val="2Nadpis2"/>
      </w:pPr>
      <w:bookmarkStart w:id="43" w:name="_Toc404577928"/>
      <w:r>
        <w:t xml:space="preserve">Odborná způsobilost </w:t>
      </w:r>
      <w:r w:rsidR="00EF1388">
        <w:t xml:space="preserve">pro výrobu a opravy </w:t>
      </w:r>
      <w:r>
        <w:t>v rámci REK</w:t>
      </w:r>
      <w:bookmarkEnd w:id="43"/>
    </w:p>
    <w:p w:rsidR="006F59D4" w:rsidRDefault="00554B7E" w:rsidP="006F59D4">
      <w:pPr>
        <w:jc w:val="both"/>
      </w:pPr>
      <w:r>
        <w:rPr>
          <w:b/>
        </w:rPr>
        <w:t>7</w:t>
      </w:r>
      <w:r w:rsidR="006F59D4" w:rsidRPr="00EF1388">
        <w:rPr>
          <w:b/>
        </w:rPr>
        <w:t>.1.1</w:t>
      </w:r>
      <w:r w:rsidR="006F59D4">
        <w:t xml:space="preserve"> Zhotovitel musí být držitelem oprávnění odborné způsobilosti pro provádění </w:t>
      </w:r>
      <w:r w:rsidR="00EF1388">
        <w:t>výroby potřebných náhradních dílů</w:t>
      </w:r>
      <w:r w:rsidR="00E20292">
        <w:t xml:space="preserve"> nebo</w:t>
      </w:r>
      <w:r w:rsidR="00EF1388">
        <w:t xml:space="preserve"> nových částí VTZ a </w:t>
      </w:r>
      <w:r w:rsidR="006F59D4">
        <w:t xml:space="preserve">oprav </w:t>
      </w:r>
      <w:r w:rsidR="00EF1388">
        <w:t xml:space="preserve">prováděných </w:t>
      </w:r>
      <w:r w:rsidR="006F59D4">
        <w:t>v rámci REK</w:t>
      </w:r>
      <w:r w:rsidR="00EF1388">
        <w:t>,</w:t>
      </w:r>
      <w:r w:rsidR="006F59D4">
        <w:t xml:space="preserve"> ve smyslu ustanovení následujících předpisů:</w:t>
      </w:r>
    </w:p>
    <w:p w:rsidR="006F59D4" w:rsidRPr="00E91100" w:rsidRDefault="006F59D4" w:rsidP="003B7D80">
      <w:pPr>
        <w:numPr>
          <w:ilvl w:val="0"/>
          <w:numId w:val="3"/>
        </w:numPr>
        <w:tabs>
          <w:tab w:val="clear" w:pos="2130"/>
          <w:tab w:val="num" w:pos="720"/>
        </w:tabs>
        <w:ind w:left="720"/>
        <w:jc w:val="both"/>
      </w:pPr>
      <w:r w:rsidRPr="00E91100">
        <w:t>zákona č.174/1968 Sb.</w:t>
      </w:r>
      <w:r>
        <w:t>, zákon o státním dozoru</w:t>
      </w:r>
    </w:p>
    <w:p w:rsidR="006F59D4" w:rsidRPr="00E91100" w:rsidRDefault="006F59D4" w:rsidP="003B7D80">
      <w:pPr>
        <w:numPr>
          <w:ilvl w:val="0"/>
          <w:numId w:val="3"/>
        </w:numPr>
        <w:tabs>
          <w:tab w:val="clear" w:pos="2130"/>
          <w:tab w:val="num" w:pos="720"/>
        </w:tabs>
        <w:ind w:left="720"/>
        <w:jc w:val="both"/>
      </w:pPr>
      <w:r w:rsidRPr="00E91100">
        <w:t>zákona č. 251/2005 Sb.</w:t>
      </w:r>
      <w:r>
        <w:t>, zákon o inspekci práce</w:t>
      </w:r>
    </w:p>
    <w:p w:rsidR="006F59D4" w:rsidRDefault="006F59D4" w:rsidP="003B7D80">
      <w:pPr>
        <w:numPr>
          <w:ilvl w:val="0"/>
          <w:numId w:val="3"/>
        </w:numPr>
        <w:tabs>
          <w:tab w:val="clear" w:pos="2130"/>
          <w:tab w:val="num" w:pos="720"/>
        </w:tabs>
        <w:ind w:left="720"/>
        <w:jc w:val="both"/>
      </w:pPr>
      <w:r>
        <w:t>zákona č.</w:t>
      </w:r>
      <w:r w:rsidR="00D058DF">
        <w:t xml:space="preserve"> </w:t>
      </w:r>
      <w:r>
        <w:t>22</w:t>
      </w:r>
      <w:r w:rsidRPr="00E91100">
        <w:t>/19</w:t>
      </w:r>
      <w:r w:rsidR="00EF1388">
        <w:t>97</w:t>
      </w:r>
      <w:r w:rsidRPr="00E91100">
        <w:t xml:space="preserve"> Sb.</w:t>
      </w:r>
      <w:r>
        <w:t>, zákon o technických požadavcích na výrobky</w:t>
      </w:r>
    </w:p>
    <w:p w:rsidR="00D93283" w:rsidRDefault="00EF1388" w:rsidP="003B7D80">
      <w:pPr>
        <w:numPr>
          <w:ilvl w:val="0"/>
          <w:numId w:val="3"/>
        </w:numPr>
        <w:tabs>
          <w:tab w:val="clear" w:pos="2130"/>
          <w:tab w:val="num" w:pos="720"/>
        </w:tabs>
        <w:ind w:left="720"/>
        <w:jc w:val="both"/>
      </w:pPr>
      <w:r>
        <w:t xml:space="preserve">směrnice Rady </w:t>
      </w:r>
      <w:r w:rsidR="00836E21">
        <w:t>2014/68/EU,</w:t>
      </w:r>
      <w:r>
        <w:t>, o sbližování právních předpisů členských států</w:t>
      </w:r>
      <w:r w:rsidR="00DF45B2">
        <w:t xml:space="preserve"> EU</w:t>
      </w:r>
      <w:r>
        <w:t>, týkající se tlakových zařízení</w:t>
      </w:r>
    </w:p>
    <w:p w:rsidR="006F59D4" w:rsidRDefault="006F59D4" w:rsidP="003B7D80">
      <w:pPr>
        <w:numPr>
          <w:ilvl w:val="0"/>
          <w:numId w:val="3"/>
        </w:numPr>
        <w:tabs>
          <w:tab w:val="clear" w:pos="2130"/>
          <w:tab w:val="num" w:pos="720"/>
        </w:tabs>
        <w:ind w:left="720"/>
        <w:jc w:val="both"/>
      </w:pPr>
      <w:r>
        <w:t>nařízení vlády ČR č.</w:t>
      </w:r>
      <w:r w:rsidR="007912A4">
        <w:t xml:space="preserve"> 219/2016 Sb. kterým se stanoví posuzování shody tlakových zařízení při jejich dodávání na trh.</w:t>
      </w:r>
      <w:r w:rsidR="00B524A9">
        <w:t>Pracovní znění nařízení vlády č. 26/2003 Sb., kterým se stanoví technické požadavky na tlakové zařízení, ve znění nařízení vlády č. 621/2004 Sb.</w:t>
      </w:r>
    </w:p>
    <w:p w:rsidR="00D93283" w:rsidRDefault="00D93283" w:rsidP="003B7D80">
      <w:pPr>
        <w:numPr>
          <w:ilvl w:val="0"/>
          <w:numId w:val="3"/>
        </w:numPr>
        <w:tabs>
          <w:tab w:val="clear" w:pos="2130"/>
          <w:tab w:val="num" w:pos="720"/>
        </w:tabs>
        <w:ind w:left="720"/>
        <w:jc w:val="both"/>
      </w:pPr>
      <w:r>
        <w:t>norem ČSN EN 12952, část 1 až 16</w:t>
      </w:r>
    </w:p>
    <w:p w:rsidR="004C7162" w:rsidRPr="004C7162" w:rsidRDefault="004C7162" w:rsidP="004C7162">
      <w:pPr>
        <w:jc w:val="both"/>
        <w:rPr>
          <w:sz w:val="16"/>
          <w:szCs w:val="16"/>
        </w:rPr>
      </w:pPr>
    </w:p>
    <w:p w:rsidR="00FD64C6" w:rsidRDefault="00554B7E" w:rsidP="008B107C">
      <w:pPr>
        <w:jc w:val="both"/>
      </w:pPr>
      <w:r>
        <w:rPr>
          <w:b/>
        </w:rPr>
        <w:t>7</w:t>
      </w:r>
      <w:r w:rsidR="00FC75D2" w:rsidRPr="00FC75D2">
        <w:rPr>
          <w:b/>
        </w:rPr>
        <w:t>.</w:t>
      </w:r>
      <w:r w:rsidR="003336A2">
        <w:rPr>
          <w:b/>
        </w:rPr>
        <w:t>1</w:t>
      </w:r>
      <w:r w:rsidR="00FC75D2" w:rsidRPr="00FC75D2">
        <w:rPr>
          <w:b/>
        </w:rPr>
        <w:t xml:space="preserve">.2 </w:t>
      </w:r>
      <w:r w:rsidR="00FC75D2" w:rsidRPr="00FC75D2">
        <w:t>Př</w:t>
      </w:r>
      <w:r w:rsidR="00BC62A6">
        <w:t xml:space="preserve">ed </w:t>
      </w:r>
      <w:r w:rsidR="00DF7A23">
        <w:t>vlastním provádění</w:t>
      </w:r>
      <w:r w:rsidR="00BC62A6">
        <w:t>m</w:t>
      </w:r>
      <w:r w:rsidR="00DF7A23">
        <w:t xml:space="preserve"> výroby, </w:t>
      </w:r>
      <w:r w:rsidR="00FC75D2" w:rsidRPr="00FC75D2">
        <w:t xml:space="preserve">jednotlivých oprav v rámci </w:t>
      </w:r>
      <w:r w:rsidR="00DF7A23">
        <w:t xml:space="preserve">REK musí </w:t>
      </w:r>
      <w:r w:rsidR="003C2512">
        <w:t>být veškerá dokumentace</w:t>
      </w:r>
      <w:r w:rsidR="00EF0646">
        <w:t xml:space="preserve">, jako je </w:t>
      </w:r>
      <w:r w:rsidR="00BC62A6">
        <w:t xml:space="preserve">výkresová, </w:t>
      </w:r>
      <w:r w:rsidR="00465B93">
        <w:t>výrobní, montážní, svářecí</w:t>
      </w:r>
      <w:r w:rsidR="003C2512">
        <w:t xml:space="preserve">, </w:t>
      </w:r>
      <w:r w:rsidR="00465B93">
        <w:t>kontrolní</w:t>
      </w:r>
      <w:r w:rsidR="003C2512">
        <w:t xml:space="preserve"> a stanovení zkoušek</w:t>
      </w:r>
      <w:r w:rsidR="00465B93">
        <w:t xml:space="preserve"> schválená určenou notifikovanou organizací</w:t>
      </w:r>
      <w:r w:rsidR="00FD64C6">
        <w:t xml:space="preserve"> (TŰV).</w:t>
      </w:r>
      <w:r w:rsidR="00465B93">
        <w:t xml:space="preserve"> </w:t>
      </w:r>
    </w:p>
    <w:p w:rsidR="00FD64C6" w:rsidRPr="00EF0646" w:rsidRDefault="00FD64C6" w:rsidP="008B107C">
      <w:pPr>
        <w:jc w:val="both"/>
        <w:rPr>
          <w:sz w:val="16"/>
          <w:szCs w:val="16"/>
        </w:rPr>
      </w:pPr>
    </w:p>
    <w:p w:rsidR="00FC75D2" w:rsidRPr="00FC75D2" w:rsidRDefault="00554B7E" w:rsidP="008B107C">
      <w:pPr>
        <w:jc w:val="both"/>
        <w:rPr>
          <w:b/>
        </w:rPr>
      </w:pPr>
      <w:r>
        <w:rPr>
          <w:b/>
        </w:rPr>
        <w:t>7</w:t>
      </w:r>
      <w:r w:rsidR="00FD64C6" w:rsidRPr="00FD64C6">
        <w:rPr>
          <w:b/>
        </w:rPr>
        <w:t>.</w:t>
      </w:r>
      <w:r w:rsidR="003336A2">
        <w:rPr>
          <w:b/>
        </w:rPr>
        <w:t>1</w:t>
      </w:r>
      <w:r w:rsidR="00FD64C6" w:rsidRPr="00FD64C6">
        <w:rPr>
          <w:b/>
        </w:rPr>
        <w:t>.3</w:t>
      </w:r>
      <w:r w:rsidR="00FD64C6">
        <w:t xml:space="preserve"> </w:t>
      </w:r>
      <w:r w:rsidR="003C2512">
        <w:t>P</w:t>
      </w:r>
      <w:r w:rsidR="00FC75D2" w:rsidRPr="00FC75D2">
        <w:t xml:space="preserve">říslušný zhotovitel </w:t>
      </w:r>
      <w:r w:rsidR="00FD64C6">
        <w:t xml:space="preserve">následně </w:t>
      </w:r>
      <w:r w:rsidR="003C2512">
        <w:t xml:space="preserve">všechny </w:t>
      </w:r>
      <w:r w:rsidR="00062232">
        <w:t xml:space="preserve">svářečské </w:t>
      </w:r>
      <w:r w:rsidR="003C2512">
        <w:t xml:space="preserve">práce </w:t>
      </w:r>
      <w:r w:rsidR="00062232">
        <w:t xml:space="preserve">na zařízeních EOP </w:t>
      </w:r>
      <w:r w:rsidR="00FC75D2" w:rsidRPr="00FC75D2">
        <w:t>provádí na základě uzavřeného smluvního vztahu</w:t>
      </w:r>
      <w:r w:rsidR="00FD64C6">
        <w:t xml:space="preserve"> a z</w:t>
      </w:r>
      <w:r w:rsidR="00062232">
        <w:t>a</w:t>
      </w:r>
      <w:r w:rsidR="00FD64C6">
        <w:t xml:space="preserve"> dozoru </w:t>
      </w:r>
      <w:r w:rsidR="00FD64C6" w:rsidRPr="008B107C">
        <w:rPr>
          <w:i/>
          <w:u w:val="single"/>
        </w:rPr>
        <w:t>notifikované osoby</w:t>
      </w:r>
      <w:r w:rsidR="00FC75D2" w:rsidRPr="00FC75D2">
        <w:t>.</w:t>
      </w:r>
    </w:p>
    <w:p w:rsidR="00FC75D2" w:rsidRPr="00FC75D2" w:rsidRDefault="00FC75D2" w:rsidP="008B107C">
      <w:pPr>
        <w:jc w:val="both"/>
        <w:rPr>
          <w:sz w:val="16"/>
          <w:szCs w:val="16"/>
        </w:rPr>
      </w:pPr>
    </w:p>
    <w:p w:rsidR="00FC75D2" w:rsidRPr="00997527" w:rsidRDefault="00554B7E" w:rsidP="008B107C">
      <w:pPr>
        <w:jc w:val="both"/>
      </w:pPr>
      <w:r>
        <w:rPr>
          <w:b/>
        </w:rPr>
        <w:t>7</w:t>
      </w:r>
      <w:r w:rsidR="00FC75D2" w:rsidRPr="00FC75D2">
        <w:rPr>
          <w:b/>
        </w:rPr>
        <w:t>.</w:t>
      </w:r>
      <w:r w:rsidR="003336A2">
        <w:rPr>
          <w:b/>
        </w:rPr>
        <w:t>1</w:t>
      </w:r>
      <w:r w:rsidR="00FC75D2" w:rsidRPr="00FC75D2">
        <w:rPr>
          <w:b/>
        </w:rPr>
        <w:t>.</w:t>
      </w:r>
      <w:r w:rsidR="00FD64C6">
        <w:rPr>
          <w:b/>
        </w:rPr>
        <w:t>4</w:t>
      </w:r>
      <w:r w:rsidR="00FC75D2">
        <w:t xml:space="preserve"> Svářečské práce musí vykonávat zásadně pracovníci s odbornou způsobilostí dle norem ČSN EN 287-1, ČSN EN ISO 9606</w:t>
      </w:r>
      <w:r w:rsidR="002939D4">
        <w:t xml:space="preserve">-1 (viz </w:t>
      </w:r>
      <w:r w:rsidR="002939D4" w:rsidRPr="007E68B8">
        <w:rPr>
          <w:i/>
        </w:rPr>
        <w:t xml:space="preserve">Poznámka </w:t>
      </w:r>
      <w:r w:rsidR="00FF2496" w:rsidRPr="007E68B8">
        <w:rPr>
          <w:i/>
        </w:rPr>
        <w:t>k</w:t>
      </w:r>
      <w:r w:rsidR="002939D4" w:rsidRPr="007E68B8">
        <w:rPr>
          <w:i/>
        </w:rPr>
        <w:t xml:space="preserve"> bodu 5.1.3</w:t>
      </w:r>
      <w:r w:rsidR="002939D4">
        <w:t>)</w:t>
      </w:r>
      <w:r w:rsidR="00FC75D2">
        <w:t xml:space="preserve">, ČSN EN </w:t>
      </w:r>
      <w:r w:rsidR="002939D4">
        <w:t xml:space="preserve">ISO </w:t>
      </w:r>
      <w:r w:rsidR="00FC75D2">
        <w:t>14</w:t>
      </w:r>
      <w:r w:rsidR="002939D4">
        <w:t>732</w:t>
      </w:r>
      <w:r w:rsidR="00FC75D2">
        <w:t xml:space="preserve"> a</w:t>
      </w:r>
      <w:r w:rsidR="00FC75D2" w:rsidRPr="007E73EB">
        <w:t xml:space="preserve"> </w:t>
      </w:r>
      <w:r w:rsidR="00FC75D2">
        <w:t xml:space="preserve">stupněm kvalifikace </w:t>
      </w:r>
      <w:r w:rsidR="00FC75D2" w:rsidRPr="00FC75D2">
        <w:rPr>
          <w:b/>
        </w:rPr>
        <w:t>„</w:t>
      </w:r>
      <w:r w:rsidR="00FC75D2">
        <w:rPr>
          <w:b/>
        </w:rPr>
        <w:t>2</w:t>
      </w:r>
      <w:r w:rsidR="00FC75D2" w:rsidRPr="00FC75D2">
        <w:rPr>
          <w:b/>
        </w:rPr>
        <w:t>“</w:t>
      </w:r>
      <w:r w:rsidR="00FC75D2">
        <w:t xml:space="preserve"> (viz </w:t>
      </w:r>
      <w:r w:rsidR="00FC75D2" w:rsidRPr="00FC75D2">
        <w:rPr>
          <w:u w:val="single"/>
        </w:rPr>
        <w:t>Tabulka 1</w:t>
      </w:r>
      <w:r w:rsidR="00FC75D2">
        <w:t>), přičemž platí, že jejich svářečská kvalifikace bude po do</w:t>
      </w:r>
      <w:r w:rsidR="003336A2">
        <w:t>bu jejich činnosti v EOP platná</w:t>
      </w:r>
      <w:r w:rsidR="006F4D33">
        <w:t xml:space="preserve">. </w:t>
      </w:r>
      <w:r w:rsidR="00553329">
        <w:t>N</w:t>
      </w:r>
      <w:r w:rsidR="003336A2">
        <w:t xml:space="preserve">a certifikátu svářeče </w:t>
      </w:r>
      <w:r w:rsidR="002939D4">
        <w:t>dle normy</w:t>
      </w:r>
      <w:r w:rsidR="008C24CF">
        <w:t xml:space="preserve"> </w:t>
      </w:r>
      <w:r w:rsidR="005E614E">
        <w:t>ČSN EN ISO 9606 – 1 a</w:t>
      </w:r>
      <w:r w:rsidR="002939D4">
        <w:t xml:space="preserve"> ČSN EN 287-1 </w:t>
      </w:r>
      <w:r w:rsidR="00553329">
        <w:t>musí být uvedeno</w:t>
      </w:r>
      <w:r w:rsidR="006F4D33">
        <w:t xml:space="preserve"> u </w:t>
      </w:r>
      <w:r w:rsidR="006F4D33" w:rsidRPr="00F251CC">
        <w:rPr>
          <w:color w:val="FF0000"/>
        </w:rPr>
        <w:t>„</w:t>
      </w:r>
      <w:r w:rsidR="006F4D33" w:rsidRPr="00F251CC">
        <w:rPr>
          <w:i/>
          <w:color w:val="FF0000"/>
          <w:u w:val="single"/>
        </w:rPr>
        <w:t>Předpisu</w:t>
      </w:r>
      <w:r w:rsidR="00553329" w:rsidRPr="00F251CC">
        <w:rPr>
          <w:i/>
          <w:color w:val="FF0000"/>
          <w:u w:val="single"/>
        </w:rPr>
        <w:t>:</w:t>
      </w:r>
      <w:r w:rsidR="00553329" w:rsidRPr="00F251CC">
        <w:rPr>
          <w:color w:val="FF0000"/>
        </w:rPr>
        <w:t xml:space="preserve"> </w:t>
      </w:r>
      <w:r w:rsidR="00B524A9">
        <w:rPr>
          <w:b/>
          <w:color w:val="FF0000"/>
        </w:rPr>
        <w:t>PED 2014/68/EU,(</w:t>
      </w:r>
      <w:r w:rsidR="006F4D33" w:rsidRPr="00F251CC">
        <w:rPr>
          <w:b/>
          <w:color w:val="FF0000"/>
        </w:rPr>
        <w:t>PED 97/23 EC</w:t>
      </w:r>
      <w:r w:rsidR="006F4D33" w:rsidRPr="00F251CC">
        <w:rPr>
          <w:color w:val="FF0000"/>
        </w:rPr>
        <w:t>“</w:t>
      </w:r>
      <w:r w:rsidR="00B524A9">
        <w:rPr>
          <w:color w:val="FF0000"/>
        </w:rPr>
        <w:t>)</w:t>
      </w:r>
      <w:r w:rsidR="006F4D33">
        <w:t xml:space="preserve">, což značí, že svářeč </w:t>
      </w:r>
      <w:r w:rsidR="00553329">
        <w:t xml:space="preserve">je certifikován pro sváření na </w:t>
      </w:r>
      <w:r w:rsidR="003336A2">
        <w:t>VTZ</w:t>
      </w:r>
      <w:r w:rsidR="006F4D33">
        <w:t>.</w:t>
      </w:r>
      <w:r w:rsidR="00FC75D2">
        <w:t xml:space="preserve"> </w:t>
      </w:r>
    </w:p>
    <w:p w:rsidR="006F59D4" w:rsidRPr="003336A2" w:rsidRDefault="006F59D4" w:rsidP="008B107C">
      <w:pPr>
        <w:jc w:val="both"/>
        <w:rPr>
          <w:sz w:val="16"/>
          <w:szCs w:val="16"/>
        </w:rPr>
      </w:pPr>
    </w:p>
    <w:p w:rsidR="003336A2" w:rsidRDefault="00554B7E" w:rsidP="008B107C">
      <w:pPr>
        <w:jc w:val="both"/>
      </w:pPr>
      <w:r>
        <w:rPr>
          <w:b/>
        </w:rPr>
        <w:t>7</w:t>
      </w:r>
      <w:r w:rsidR="003336A2" w:rsidRPr="008B107C">
        <w:rPr>
          <w:b/>
        </w:rPr>
        <w:t>.</w:t>
      </w:r>
      <w:r w:rsidR="000F74BF">
        <w:rPr>
          <w:b/>
        </w:rPr>
        <w:t>1</w:t>
      </w:r>
      <w:r w:rsidR="003336A2" w:rsidRPr="008B107C">
        <w:rPr>
          <w:b/>
        </w:rPr>
        <w:t>.5</w:t>
      </w:r>
      <w:r w:rsidR="008B107C" w:rsidRPr="008B107C">
        <w:rPr>
          <w:b/>
        </w:rPr>
        <w:t xml:space="preserve"> </w:t>
      </w:r>
      <w:r w:rsidR="008B107C" w:rsidRPr="008B107C">
        <w:t xml:space="preserve">Ověřování dodržování technologické kázně a kvality provedených svářečských prací vč. svařování </w:t>
      </w:r>
      <w:r w:rsidR="008B107C">
        <w:t xml:space="preserve">se musí provádět v souladu se schválenou dokumentací notifikovanou organizací za účasti </w:t>
      </w:r>
      <w:r w:rsidR="000F74BF">
        <w:t>příslušného revizního technika zhotovitele a za dozoru notifikované osoby.</w:t>
      </w:r>
    </w:p>
    <w:p w:rsidR="006F4D33" w:rsidRPr="006F4D33" w:rsidRDefault="006F4D33" w:rsidP="008B107C">
      <w:pPr>
        <w:jc w:val="both"/>
        <w:rPr>
          <w:sz w:val="16"/>
          <w:szCs w:val="16"/>
        </w:rPr>
      </w:pPr>
    </w:p>
    <w:p w:rsidR="006F4D33" w:rsidRDefault="00554B7E" w:rsidP="008B107C">
      <w:pPr>
        <w:jc w:val="both"/>
      </w:pPr>
      <w:r>
        <w:rPr>
          <w:b/>
        </w:rPr>
        <w:t>7</w:t>
      </w:r>
      <w:r w:rsidR="006F4D33" w:rsidRPr="000833EC">
        <w:rPr>
          <w:b/>
        </w:rPr>
        <w:t>.1.6</w:t>
      </w:r>
      <w:r w:rsidR="006F4D33">
        <w:t xml:space="preserve"> Zhotovitel svářečských prací musí po jejich skončení ve spolupráci s</w:t>
      </w:r>
      <w:r w:rsidR="000833EC">
        <w:t xml:space="preserve">e zástupcem </w:t>
      </w:r>
      <w:r w:rsidR="006F4D33">
        <w:t>objednatele</w:t>
      </w:r>
      <w:r w:rsidR="000833EC">
        <w:t xml:space="preserve"> </w:t>
      </w:r>
      <w:r w:rsidR="006F4D33">
        <w:t xml:space="preserve">provést na základě schválené </w:t>
      </w:r>
      <w:r w:rsidR="000833EC">
        <w:t>dokumentace odpovídající předepsané zkoušky (stavební, tlaková, těsnostn</w:t>
      </w:r>
      <w:r w:rsidR="00372A74">
        <w:t>í</w:t>
      </w:r>
      <w:r w:rsidR="000833EC">
        <w:t>) za dozoru</w:t>
      </w:r>
      <w:r w:rsidR="006F4D33">
        <w:t xml:space="preserve"> </w:t>
      </w:r>
      <w:r w:rsidR="000833EC">
        <w:t>notifikované organizace (TŰV) nebo notifikované osoby.</w:t>
      </w:r>
    </w:p>
    <w:p w:rsidR="00DA2189" w:rsidRPr="008B107C" w:rsidRDefault="00DA2189" w:rsidP="008B107C">
      <w:pPr>
        <w:jc w:val="both"/>
        <w:rPr>
          <w:b/>
        </w:rPr>
      </w:pPr>
    </w:p>
    <w:p w:rsidR="003336A2" w:rsidRDefault="003336A2" w:rsidP="003336A2">
      <w:pPr>
        <w:pStyle w:val="2Nadpis2"/>
      </w:pPr>
      <w:bookmarkStart w:id="44" w:name="_Toc404577929"/>
      <w:r>
        <w:t>Odborná způsobilost pro výrobu, opravy v rámci GO, BO a poruchových stavů</w:t>
      </w:r>
      <w:bookmarkEnd w:id="44"/>
      <w:r>
        <w:t xml:space="preserve"> </w:t>
      </w:r>
    </w:p>
    <w:p w:rsidR="00500560" w:rsidRDefault="00554B7E" w:rsidP="007E73EB">
      <w:pPr>
        <w:jc w:val="both"/>
      </w:pPr>
      <w:r>
        <w:rPr>
          <w:b/>
        </w:rPr>
        <w:t>7</w:t>
      </w:r>
      <w:r w:rsidR="00F44553" w:rsidRPr="00F44553">
        <w:rPr>
          <w:b/>
        </w:rPr>
        <w:t>.</w:t>
      </w:r>
      <w:r w:rsidR="006F59D4">
        <w:rPr>
          <w:b/>
        </w:rPr>
        <w:t>2</w:t>
      </w:r>
      <w:r w:rsidR="00F44553" w:rsidRPr="00F44553">
        <w:rPr>
          <w:b/>
        </w:rPr>
        <w:t>.1</w:t>
      </w:r>
      <w:r w:rsidR="00F44553">
        <w:t xml:space="preserve"> </w:t>
      </w:r>
      <w:r w:rsidR="008D6935">
        <w:t>Zhotovitel musí být držitelem o</w:t>
      </w:r>
      <w:r w:rsidR="00500560">
        <w:t xml:space="preserve">právnění odborné způsobilosti pro provádění </w:t>
      </w:r>
      <w:r w:rsidR="00E20292">
        <w:t>výroby, potřebných náhradních dílů nebo nových částí VTZ a oprav prováděných v rámci</w:t>
      </w:r>
      <w:r w:rsidR="00F739F2">
        <w:t xml:space="preserve"> GO, BO a odstraňování poruchových stavů</w:t>
      </w:r>
      <w:r w:rsidR="00E20292">
        <w:t>, ve smyslu ustanovení následujících předpisů:</w:t>
      </w:r>
    </w:p>
    <w:p w:rsidR="00500560" w:rsidRPr="00E91100" w:rsidRDefault="00500560" w:rsidP="003B7D80">
      <w:pPr>
        <w:numPr>
          <w:ilvl w:val="0"/>
          <w:numId w:val="3"/>
        </w:numPr>
        <w:tabs>
          <w:tab w:val="clear" w:pos="2130"/>
          <w:tab w:val="num" w:pos="720"/>
        </w:tabs>
        <w:ind w:left="720"/>
        <w:jc w:val="both"/>
      </w:pPr>
      <w:r w:rsidRPr="00E91100">
        <w:t>zákona č.174/1968 Sb.</w:t>
      </w:r>
      <w:r w:rsidR="00796367">
        <w:t>, zákon o státním dozoru</w:t>
      </w:r>
    </w:p>
    <w:p w:rsidR="00500560" w:rsidRPr="00E91100" w:rsidRDefault="00500560" w:rsidP="003B7D80">
      <w:pPr>
        <w:numPr>
          <w:ilvl w:val="0"/>
          <w:numId w:val="3"/>
        </w:numPr>
        <w:tabs>
          <w:tab w:val="clear" w:pos="2130"/>
          <w:tab w:val="num" w:pos="720"/>
        </w:tabs>
        <w:ind w:left="720"/>
        <w:jc w:val="both"/>
      </w:pPr>
      <w:r w:rsidRPr="00E91100">
        <w:t>zákona č. 251/2005 Sb.</w:t>
      </w:r>
      <w:r w:rsidR="00796367">
        <w:t>, zákon o inspekci práce</w:t>
      </w:r>
    </w:p>
    <w:p w:rsidR="00500560" w:rsidRDefault="00500560" w:rsidP="003B7D80">
      <w:pPr>
        <w:numPr>
          <w:ilvl w:val="0"/>
          <w:numId w:val="3"/>
        </w:numPr>
        <w:tabs>
          <w:tab w:val="clear" w:pos="2130"/>
          <w:tab w:val="num" w:pos="720"/>
        </w:tabs>
        <w:ind w:left="720"/>
        <w:jc w:val="both"/>
      </w:pPr>
      <w:r w:rsidRPr="00E91100">
        <w:t xml:space="preserve">vyhlášky </w:t>
      </w:r>
      <w:r>
        <w:t>č.</w:t>
      </w:r>
      <w:r w:rsidRPr="00E91100">
        <w:t>18/1979 Sb. - § 4</w:t>
      </w:r>
      <w:r w:rsidR="00796367">
        <w:t>, určující vyhrazená tlaková zařízení</w:t>
      </w:r>
    </w:p>
    <w:p w:rsidR="00500560" w:rsidRDefault="00500560" w:rsidP="003B7D80">
      <w:pPr>
        <w:numPr>
          <w:ilvl w:val="0"/>
          <w:numId w:val="3"/>
        </w:numPr>
        <w:tabs>
          <w:tab w:val="clear" w:pos="2130"/>
          <w:tab w:val="num" w:pos="720"/>
        </w:tabs>
        <w:ind w:left="720"/>
        <w:jc w:val="both"/>
      </w:pPr>
      <w:r>
        <w:t>vyhlášky č.19/1979 Sb. - §3</w:t>
      </w:r>
      <w:r w:rsidR="00796367">
        <w:t xml:space="preserve">, </w:t>
      </w:r>
      <w:r w:rsidR="006236CE">
        <w:t>určující vyhrazená zdvihací zařízení</w:t>
      </w:r>
    </w:p>
    <w:p w:rsidR="00500560" w:rsidRPr="00E91100" w:rsidRDefault="00796367" w:rsidP="003B7D80">
      <w:pPr>
        <w:numPr>
          <w:ilvl w:val="0"/>
          <w:numId w:val="3"/>
        </w:numPr>
        <w:tabs>
          <w:tab w:val="clear" w:pos="2130"/>
          <w:tab w:val="num" w:pos="720"/>
        </w:tabs>
        <w:ind w:left="720"/>
        <w:jc w:val="both"/>
      </w:pPr>
      <w:r>
        <w:t>vyhlášky č.21/1979 Sb. - §3, určující vyhrazená plynová zařízení</w:t>
      </w:r>
    </w:p>
    <w:p w:rsidR="00C960E5" w:rsidRPr="00C960E5" w:rsidRDefault="00C960E5" w:rsidP="007E73EB">
      <w:pPr>
        <w:jc w:val="both"/>
        <w:rPr>
          <w:sz w:val="16"/>
          <w:szCs w:val="16"/>
        </w:rPr>
      </w:pPr>
    </w:p>
    <w:p w:rsidR="00C91286" w:rsidRDefault="00554B7E" w:rsidP="007E73EB">
      <w:pPr>
        <w:jc w:val="both"/>
      </w:pPr>
      <w:r>
        <w:rPr>
          <w:b/>
        </w:rPr>
        <w:t>7</w:t>
      </w:r>
      <w:r w:rsidR="00FB5FEF" w:rsidRPr="00E771B1">
        <w:rPr>
          <w:b/>
        </w:rPr>
        <w:t>.</w:t>
      </w:r>
      <w:r w:rsidR="006F59D4">
        <w:rPr>
          <w:b/>
        </w:rPr>
        <w:t>2</w:t>
      </w:r>
      <w:r w:rsidR="00FB5FEF" w:rsidRPr="00E771B1">
        <w:rPr>
          <w:b/>
        </w:rPr>
        <w:t>.2</w:t>
      </w:r>
      <w:r w:rsidR="00FB5FEF">
        <w:t xml:space="preserve"> Při provádění jednotli</w:t>
      </w:r>
      <w:r w:rsidR="00E771B1">
        <w:t xml:space="preserve">vých </w:t>
      </w:r>
      <w:r w:rsidR="00FB5FEF">
        <w:t>oprav nebo opravách v rámci GO, BO</w:t>
      </w:r>
      <w:r w:rsidR="00E771B1">
        <w:t xml:space="preserve"> a poruchových stavů jsou ve větším </w:t>
      </w:r>
      <w:r w:rsidR="00CE6F4B">
        <w:t>rozsahu</w:t>
      </w:r>
      <w:r w:rsidR="00E771B1">
        <w:t xml:space="preserve"> prováděny svářečské práce, které zasahují do tlakových systémů, ale i do podpůrných zařízení příslušného zařízení EOP. Příslušný zhotovitel je provádí na základě uzavřeného smluvního vztahu.</w:t>
      </w:r>
    </w:p>
    <w:p w:rsidR="00C91286" w:rsidRPr="00C91286" w:rsidRDefault="00C91286" w:rsidP="007E73EB">
      <w:pPr>
        <w:jc w:val="both"/>
        <w:rPr>
          <w:sz w:val="16"/>
          <w:szCs w:val="16"/>
        </w:rPr>
      </w:pPr>
    </w:p>
    <w:p w:rsidR="00E20292" w:rsidRDefault="00554B7E" w:rsidP="007E73EB">
      <w:pPr>
        <w:jc w:val="both"/>
      </w:pPr>
      <w:r>
        <w:rPr>
          <w:b/>
        </w:rPr>
        <w:t>7</w:t>
      </w:r>
      <w:r w:rsidR="00C91286" w:rsidRPr="007E73EB">
        <w:rPr>
          <w:b/>
        </w:rPr>
        <w:t>.</w:t>
      </w:r>
      <w:r w:rsidR="006F59D4">
        <w:rPr>
          <w:b/>
        </w:rPr>
        <w:t>2</w:t>
      </w:r>
      <w:r w:rsidR="00C91286" w:rsidRPr="007E73EB">
        <w:rPr>
          <w:b/>
        </w:rPr>
        <w:t>.3</w:t>
      </w:r>
      <w:r w:rsidR="00E771B1">
        <w:t xml:space="preserve"> </w:t>
      </w:r>
      <w:r w:rsidR="00C91286">
        <w:t xml:space="preserve">Svářečské práce musí vykonávat zásadně pracovníci </w:t>
      </w:r>
      <w:r w:rsidR="007E73EB">
        <w:t xml:space="preserve">s odbornou způsobilostí dle norem </w:t>
      </w:r>
      <w:r w:rsidR="005C1522">
        <w:t>Č</w:t>
      </w:r>
      <w:r w:rsidR="007E73EB">
        <w:t xml:space="preserve">SN EN 287-1, </w:t>
      </w:r>
      <w:r w:rsidR="005C1522">
        <w:t>Č</w:t>
      </w:r>
      <w:r w:rsidR="007E73EB">
        <w:t>SN EN ISO 9606</w:t>
      </w:r>
      <w:r w:rsidR="00232367">
        <w:t xml:space="preserve">-1 (viz </w:t>
      </w:r>
      <w:r w:rsidR="00232367" w:rsidRPr="007E68B8">
        <w:rPr>
          <w:i/>
        </w:rPr>
        <w:t xml:space="preserve">Poznámka </w:t>
      </w:r>
      <w:r w:rsidR="007E68B8" w:rsidRPr="007E68B8">
        <w:rPr>
          <w:i/>
        </w:rPr>
        <w:t xml:space="preserve">k </w:t>
      </w:r>
      <w:r w:rsidR="00232367" w:rsidRPr="007E68B8">
        <w:rPr>
          <w:i/>
        </w:rPr>
        <w:t>bodu 5.1.3</w:t>
      </w:r>
      <w:r w:rsidR="00232367">
        <w:t>)</w:t>
      </w:r>
      <w:r w:rsidR="007E73EB">
        <w:t xml:space="preserve">, ČSN EN </w:t>
      </w:r>
      <w:r w:rsidR="00232367">
        <w:t xml:space="preserve">ISO </w:t>
      </w:r>
      <w:r w:rsidR="007E73EB">
        <w:t>14</w:t>
      </w:r>
      <w:r w:rsidR="00232367">
        <w:t>732</w:t>
      </w:r>
      <w:r w:rsidR="007E73EB">
        <w:t xml:space="preserve"> a</w:t>
      </w:r>
      <w:r w:rsidR="007E73EB" w:rsidRPr="007E73EB">
        <w:t xml:space="preserve"> </w:t>
      </w:r>
      <w:r w:rsidR="007E73EB">
        <w:t xml:space="preserve">stupněm kvalifikace </w:t>
      </w:r>
      <w:r w:rsidR="00A4016D" w:rsidRPr="00347468">
        <w:rPr>
          <w:b/>
        </w:rPr>
        <w:t>„</w:t>
      </w:r>
      <w:r w:rsidR="007E73EB" w:rsidRPr="00347468">
        <w:rPr>
          <w:b/>
        </w:rPr>
        <w:t>1</w:t>
      </w:r>
      <w:r w:rsidR="00A4016D" w:rsidRPr="00347468">
        <w:rPr>
          <w:b/>
        </w:rPr>
        <w:t>“</w:t>
      </w:r>
      <w:r w:rsidR="00347468">
        <w:t xml:space="preserve"> (viz </w:t>
      </w:r>
      <w:r w:rsidR="00347468" w:rsidRPr="00347468">
        <w:rPr>
          <w:u w:val="single"/>
        </w:rPr>
        <w:t>Tabulka 1</w:t>
      </w:r>
      <w:r w:rsidR="00347468">
        <w:t>)</w:t>
      </w:r>
      <w:r w:rsidR="007E73EB">
        <w:t>, přičemž platí, že jejich svářečská kvalifikace bude po dobu jejich činnosti v EOP platná.</w:t>
      </w:r>
    </w:p>
    <w:p w:rsidR="00E20292" w:rsidRPr="00C81488" w:rsidRDefault="00E20292" w:rsidP="007E73EB">
      <w:pPr>
        <w:jc w:val="both"/>
        <w:rPr>
          <w:sz w:val="16"/>
          <w:szCs w:val="16"/>
        </w:rPr>
      </w:pPr>
    </w:p>
    <w:p w:rsidR="00E20292" w:rsidRDefault="00554B7E" w:rsidP="00E20292">
      <w:pPr>
        <w:jc w:val="both"/>
      </w:pPr>
      <w:r>
        <w:rPr>
          <w:b/>
        </w:rPr>
        <w:t>7</w:t>
      </w:r>
      <w:r w:rsidR="00E20292" w:rsidRPr="008B107C">
        <w:rPr>
          <w:b/>
        </w:rPr>
        <w:t>.</w:t>
      </w:r>
      <w:r w:rsidR="00E20292">
        <w:rPr>
          <w:b/>
        </w:rPr>
        <w:t>2.4</w:t>
      </w:r>
      <w:r w:rsidR="00E20292" w:rsidRPr="008B107C">
        <w:rPr>
          <w:b/>
        </w:rPr>
        <w:t xml:space="preserve"> </w:t>
      </w:r>
      <w:r w:rsidR="00E20292" w:rsidRPr="008B107C">
        <w:t xml:space="preserve">Ověřování dodržování technologické kázně a kvality provedených svářečských prací vč. svařování </w:t>
      </w:r>
      <w:r w:rsidR="00E20292">
        <w:t xml:space="preserve">musí provádět </w:t>
      </w:r>
      <w:r w:rsidR="007070B9">
        <w:t xml:space="preserve">určený pracovník zhotovitele (viz bod 5.1.4), </w:t>
      </w:r>
      <w:r w:rsidR="00E20292">
        <w:t xml:space="preserve">za účasti </w:t>
      </w:r>
      <w:r w:rsidR="007070B9">
        <w:t xml:space="preserve">příslušného </w:t>
      </w:r>
      <w:r w:rsidR="00E20292">
        <w:t xml:space="preserve">revizního technika zhotovitele a za </w:t>
      </w:r>
      <w:r w:rsidR="007070B9">
        <w:t>účasti technologa svařování EOP.</w:t>
      </w:r>
    </w:p>
    <w:p w:rsidR="00E20292" w:rsidRPr="006F4D33" w:rsidRDefault="00E20292" w:rsidP="00E20292">
      <w:pPr>
        <w:jc w:val="both"/>
        <w:rPr>
          <w:sz w:val="16"/>
          <w:szCs w:val="16"/>
        </w:rPr>
      </w:pPr>
    </w:p>
    <w:p w:rsidR="0007757B" w:rsidRDefault="00554B7E" w:rsidP="00E20292">
      <w:pPr>
        <w:jc w:val="both"/>
      </w:pPr>
      <w:r>
        <w:rPr>
          <w:b/>
        </w:rPr>
        <w:t>7</w:t>
      </w:r>
      <w:r w:rsidR="00E20292">
        <w:rPr>
          <w:b/>
        </w:rPr>
        <w:t>.2</w:t>
      </w:r>
      <w:r w:rsidR="00E20292" w:rsidRPr="000833EC">
        <w:rPr>
          <w:b/>
        </w:rPr>
        <w:t>.</w:t>
      </w:r>
      <w:r w:rsidR="00E20292">
        <w:rPr>
          <w:b/>
        </w:rPr>
        <w:t>5</w:t>
      </w:r>
      <w:r w:rsidR="00E20292">
        <w:t xml:space="preserve"> Zhotovitel svářečských prací musí po jejich skončení ve spolupráci se zástupcem objednatele provést na základě </w:t>
      </w:r>
      <w:r w:rsidR="000B37F7">
        <w:t>zásahu do tlakového systému VTZ</w:t>
      </w:r>
      <w:r w:rsidR="00E20292">
        <w:t xml:space="preserve"> odpovídající předepsané zkoušky (stavební, tlaková, těsnostn</w:t>
      </w:r>
      <w:r w:rsidR="00372A74">
        <w:t>í</w:t>
      </w:r>
      <w:r w:rsidR="00E20292">
        <w:t xml:space="preserve">) </w:t>
      </w:r>
      <w:r w:rsidR="000B37F7">
        <w:t xml:space="preserve">v souladu </w:t>
      </w:r>
      <w:r w:rsidR="0007757B">
        <w:t xml:space="preserve">s platnou legislativou (viz bod </w:t>
      </w:r>
      <w:r>
        <w:t>7</w:t>
      </w:r>
      <w:r w:rsidR="0007757B">
        <w:t>.2.1).</w:t>
      </w:r>
    </w:p>
    <w:p w:rsidR="004079CE" w:rsidRPr="004079CE" w:rsidRDefault="004079CE" w:rsidP="00E20292">
      <w:pPr>
        <w:jc w:val="both"/>
        <w:rPr>
          <w:sz w:val="16"/>
          <w:szCs w:val="16"/>
        </w:rPr>
      </w:pPr>
    </w:p>
    <w:p w:rsidR="004079CE" w:rsidRDefault="00554B7E" w:rsidP="00E20292">
      <w:pPr>
        <w:jc w:val="both"/>
      </w:pPr>
      <w:r>
        <w:rPr>
          <w:b/>
        </w:rPr>
        <w:t>7</w:t>
      </w:r>
      <w:r w:rsidR="004079CE" w:rsidRPr="004079CE">
        <w:rPr>
          <w:b/>
        </w:rPr>
        <w:t>.2.6</w:t>
      </w:r>
      <w:r w:rsidR="004079CE">
        <w:t xml:space="preserve"> </w:t>
      </w:r>
      <w:r w:rsidR="004079CE" w:rsidRPr="0096473D">
        <w:rPr>
          <w:b/>
        </w:rPr>
        <w:t xml:space="preserve">V případě kotlů K2 až K6 platí až do doby jejich </w:t>
      </w:r>
      <w:r w:rsidR="00B5367E">
        <w:rPr>
          <w:b/>
        </w:rPr>
        <w:t>REK</w:t>
      </w:r>
      <w:r w:rsidR="004079CE" w:rsidRPr="0096473D">
        <w:rPr>
          <w:b/>
        </w:rPr>
        <w:t xml:space="preserve"> při provádění tlakových zkoušek následující </w:t>
      </w:r>
      <w:r w:rsidR="00752250" w:rsidRPr="0096473D">
        <w:rPr>
          <w:b/>
        </w:rPr>
        <w:t>výjimky</w:t>
      </w:r>
      <w:r w:rsidR="0096219E">
        <w:t xml:space="preserve"> (</w:t>
      </w:r>
      <w:r w:rsidR="0096219E" w:rsidRPr="0096219E">
        <w:rPr>
          <w:u w:val="single"/>
        </w:rPr>
        <w:t>Příloha č.</w:t>
      </w:r>
      <w:r w:rsidR="005C1522">
        <w:rPr>
          <w:u w:val="single"/>
        </w:rPr>
        <w:t xml:space="preserve"> </w:t>
      </w:r>
      <w:r w:rsidR="00D5274C">
        <w:rPr>
          <w:u w:val="single"/>
        </w:rPr>
        <w:t>9</w:t>
      </w:r>
      <w:r w:rsidR="0096219E" w:rsidRPr="0096219E">
        <w:rPr>
          <w:u w:val="single"/>
        </w:rPr>
        <w:t xml:space="preserve"> a 1</w:t>
      </w:r>
      <w:r w:rsidR="00D5274C">
        <w:rPr>
          <w:u w:val="single"/>
        </w:rPr>
        <w:t>0</w:t>
      </w:r>
      <w:r w:rsidR="0096219E">
        <w:t>)</w:t>
      </w:r>
      <w:r w:rsidR="004079CE">
        <w:t xml:space="preserve"> </w:t>
      </w:r>
      <w:r w:rsidR="000B37F7">
        <w:t>a</w:t>
      </w:r>
      <w:r w:rsidR="004079CE">
        <w:t xml:space="preserve"> to:</w:t>
      </w:r>
    </w:p>
    <w:p w:rsidR="00DB08B1" w:rsidRDefault="009136CC" w:rsidP="003B7D80">
      <w:pPr>
        <w:numPr>
          <w:ilvl w:val="0"/>
          <w:numId w:val="3"/>
        </w:numPr>
        <w:tabs>
          <w:tab w:val="clear" w:pos="2130"/>
          <w:tab w:val="num" w:pos="720"/>
        </w:tabs>
        <w:ind w:left="720"/>
        <w:jc w:val="both"/>
      </w:pPr>
      <w:r>
        <w:t xml:space="preserve">vypuštění tlakové zkoušky (§6 odst. 1 vyhlášky č.18/1979 Sb.) </w:t>
      </w:r>
      <w:r w:rsidR="00DB08B1">
        <w:t>při drobných opravách tlakového systému, přičemž za drobné opravy se považuje:</w:t>
      </w:r>
    </w:p>
    <w:p w:rsidR="00DB08B1" w:rsidRDefault="00DB08B1" w:rsidP="003B7D80">
      <w:pPr>
        <w:numPr>
          <w:ilvl w:val="0"/>
          <w:numId w:val="7"/>
        </w:numPr>
        <w:tabs>
          <w:tab w:val="left" w:pos="6946"/>
        </w:tabs>
        <w:jc w:val="both"/>
      </w:pPr>
      <w:r>
        <w:t>vybroušení a zavaření porezity</w:t>
      </w:r>
    </w:p>
    <w:p w:rsidR="00DB08B1" w:rsidRDefault="00DB08B1" w:rsidP="003B7D80">
      <w:pPr>
        <w:numPr>
          <w:ilvl w:val="0"/>
          <w:numId w:val="7"/>
        </w:numPr>
        <w:tabs>
          <w:tab w:val="left" w:pos="6946"/>
        </w:tabs>
        <w:jc w:val="both"/>
      </w:pPr>
      <w:r>
        <w:t xml:space="preserve">vyvaření místních perforací </w:t>
      </w:r>
      <w:r w:rsidR="00752250">
        <w:t>zapříčiněných</w:t>
      </w:r>
      <w:r>
        <w:t xml:space="preserve"> vytržením závěsů (držáků)</w:t>
      </w:r>
    </w:p>
    <w:p w:rsidR="00DB08B1" w:rsidRDefault="00DB08B1" w:rsidP="003B7D80">
      <w:pPr>
        <w:numPr>
          <w:ilvl w:val="0"/>
          <w:numId w:val="7"/>
        </w:numPr>
        <w:tabs>
          <w:tab w:val="left" w:pos="6946"/>
        </w:tabs>
        <w:jc w:val="both"/>
      </w:pPr>
      <w:r>
        <w:lastRenderedPageBreak/>
        <w:t xml:space="preserve">vyvaření netěsností od erozí popílkem u kotlových trubek do </w:t>
      </w:r>
      <w:r w:rsidRPr="00DB08B1">
        <w:rPr>
          <w:rFonts w:ascii="Symbol" w:hAnsi="Symbol" w:cs="Symbol"/>
          <w:sz w:val="18"/>
          <w:szCs w:val="18"/>
        </w:rPr>
        <w:t></w:t>
      </w:r>
      <w:r w:rsidRPr="00E91100">
        <w:rPr>
          <w:rFonts w:ascii="Symbol" w:hAnsi="Symbol" w:cs="Symbol"/>
          <w:sz w:val="24"/>
          <w:szCs w:val="24"/>
        </w:rPr>
        <w:t></w:t>
      </w:r>
      <w:r w:rsidRPr="00E91100">
        <w:t>60mm</w:t>
      </w:r>
    </w:p>
    <w:p w:rsidR="00922176" w:rsidRDefault="0096219E" w:rsidP="003B7D80">
      <w:pPr>
        <w:numPr>
          <w:ilvl w:val="0"/>
          <w:numId w:val="7"/>
        </w:numPr>
        <w:tabs>
          <w:tab w:val="left" w:pos="6946"/>
        </w:tabs>
        <w:jc w:val="both"/>
      </w:pPr>
      <w:r>
        <w:t xml:space="preserve">ojedinělé výměny části vadných </w:t>
      </w:r>
      <w:r w:rsidR="00752250">
        <w:t>varných</w:t>
      </w:r>
      <w:r>
        <w:t xml:space="preserve"> trubek, hadů EKA, vyříznutí nebo zaslepení nátrubků na komorách kotlových trubek</w:t>
      </w:r>
    </w:p>
    <w:p w:rsidR="00DB08B1" w:rsidRDefault="0096219E" w:rsidP="003B7D80">
      <w:pPr>
        <w:numPr>
          <w:ilvl w:val="0"/>
          <w:numId w:val="7"/>
        </w:numPr>
        <w:tabs>
          <w:tab w:val="left" w:pos="6946"/>
        </w:tabs>
        <w:jc w:val="both"/>
      </w:pPr>
      <w:r>
        <w:t>vybroušení a zavaření porezity výrobních a montážních svarů varných, kotlových trubek a nátrubků na komorách</w:t>
      </w:r>
    </w:p>
    <w:p w:rsidR="002C5F13" w:rsidRDefault="00752250" w:rsidP="002C5F13">
      <w:pPr>
        <w:tabs>
          <w:tab w:val="left" w:pos="6946"/>
        </w:tabs>
        <w:jc w:val="both"/>
      </w:pPr>
      <w:r>
        <w:t>Výjimku</w:t>
      </w:r>
      <w:r w:rsidR="002C5F13">
        <w:t xml:space="preserve"> schválil dozorový orgán TIČR (dříve ITI) v únoru 1994 (</w:t>
      </w:r>
      <w:r w:rsidR="002C5F13" w:rsidRPr="002C5F13">
        <w:rPr>
          <w:u w:val="single"/>
        </w:rPr>
        <w:t xml:space="preserve">Příloha č. </w:t>
      </w:r>
      <w:r w:rsidR="00B5367E">
        <w:rPr>
          <w:u w:val="single"/>
        </w:rPr>
        <w:t>9</w:t>
      </w:r>
      <w:r w:rsidR="002C5F13">
        <w:t>).</w:t>
      </w:r>
    </w:p>
    <w:p w:rsidR="005C1522" w:rsidRDefault="00DB08B1" w:rsidP="003B7D80">
      <w:pPr>
        <w:numPr>
          <w:ilvl w:val="0"/>
          <w:numId w:val="3"/>
        </w:numPr>
        <w:tabs>
          <w:tab w:val="clear" w:pos="2130"/>
          <w:tab w:val="num" w:pos="720"/>
        </w:tabs>
        <w:ind w:left="720"/>
        <w:jc w:val="both"/>
      </w:pPr>
      <w:r w:rsidRPr="00E91100">
        <w:t>z</w:t>
      </w:r>
      <w:r w:rsidR="005C1522">
        <w:t>měna zkušebního přetlaku z původních 15,3 MPa na 13,6</w:t>
      </w:r>
      <w:r w:rsidR="009136CC">
        <w:t xml:space="preserve"> </w:t>
      </w:r>
      <w:r w:rsidR="005C1522">
        <w:t>MPa p</w:t>
      </w:r>
      <w:r w:rsidR="002C5F13">
        <w:t>ro</w:t>
      </w:r>
      <w:r w:rsidR="005C1522">
        <w:t xml:space="preserve"> provádění tlakové zkoušky</w:t>
      </w:r>
      <w:r w:rsidR="002C5F13">
        <w:t xml:space="preserve"> (§6 odst. 1 vyhlášky č.18/1979 Sb., článek 124 normy ČSN 07 0710)</w:t>
      </w:r>
      <w:r w:rsidR="005C1522">
        <w:t>, při dodržení těchto požadavků:</w:t>
      </w:r>
    </w:p>
    <w:p w:rsidR="009136CC" w:rsidRDefault="009136CC" w:rsidP="003B7D80">
      <w:pPr>
        <w:numPr>
          <w:ilvl w:val="0"/>
          <w:numId w:val="7"/>
        </w:numPr>
        <w:tabs>
          <w:tab w:val="left" w:pos="6946"/>
        </w:tabs>
        <w:jc w:val="both"/>
      </w:pPr>
      <w:r>
        <w:t>při tlakové zkoušce bude prováděno monitorování zátěže kotlového tělesa pomocí metody AE</w:t>
      </w:r>
    </w:p>
    <w:p w:rsidR="00DB08B1" w:rsidRDefault="009136CC" w:rsidP="003B7D80">
      <w:pPr>
        <w:numPr>
          <w:ilvl w:val="0"/>
          <w:numId w:val="7"/>
        </w:numPr>
        <w:tabs>
          <w:tab w:val="left" w:pos="6946"/>
        </w:tabs>
        <w:jc w:val="both"/>
      </w:pPr>
      <w:r>
        <w:t>vyhodnocení AE bude součástí revizní zprávy o provedené tlakové zkoušce kotle</w:t>
      </w:r>
    </w:p>
    <w:p w:rsidR="008727CF" w:rsidRDefault="002C5F13" w:rsidP="00E20292">
      <w:pPr>
        <w:jc w:val="both"/>
      </w:pPr>
      <w:r>
        <w:t>Změnu zkušebního přetlaku schválil dozorový orgán TIČR (dříve ITI) formou Inspekční zprávy (nálezu) dne 11. 7. 2000</w:t>
      </w:r>
      <w:r w:rsidR="00A80823">
        <w:t xml:space="preserve"> (</w:t>
      </w:r>
      <w:r w:rsidR="00A80823" w:rsidRPr="002C5F13">
        <w:rPr>
          <w:u w:val="single"/>
        </w:rPr>
        <w:t>Příloha č. 1</w:t>
      </w:r>
      <w:r w:rsidR="00B5367E">
        <w:rPr>
          <w:u w:val="single"/>
        </w:rPr>
        <w:t>0</w:t>
      </w:r>
      <w:r w:rsidR="00A80823">
        <w:t>).</w:t>
      </w:r>
      <w:r w:rsidR="008727CF">
        <w:t xml:space="preserve"> </w:t>
      </w:r>
    </w:p>
    <w:p w:rsidR="00DB33D9" w:rsidRPr="00DB33D9" w:rsidRDefault="00DB33D9" w:rsidP="00E20292">
      <w:pPr>
        <w:jc w:val="both"/>
        <w:rPr>
          <w:sz w:val="16"/>
          <w:szCs w:val="16"/>
        </w:rPr>
      </w:pPr>
    </w:p>
    <w:p w:rsidR="00517749" w:rsidRDefault="00D63658" w:rsidP="00D63658">
      <w:pPr>
        <w:pStyle w:val="1Nadpis1"/>
        <w:tabs>
          <w:tab w:val="clear" w:pos="502"/>
          <w:tab w:val="num" w:pos="360"/>
        </w:tabs>
        <w:ind w:left="360"/>
        <w:jc w:val="both"/>
      </w:pPr>
      <w:bookmarkStart w:id="45" w:name="_Toc404577930"/>
      <w:r>
        <w:t>SOUVISEJÍCÍ OŘN</w:t>
      </w:r>
      <w:bookmarkEnd w:id="45"/>
    </w:p>
    <w:p w:rsidR="00530B45" w:rsidRPr="00530B45" w:rsidRDefault="00530B45" w:rsidP="00530B45">
      <w:r w:rsidRPr="00530B45">
        <w:t>Rozhodnutí č.</w:t>
      </w:r>
      <w:r w:rsidR="00645CA1">
        <w:t xml:space="preserve"> </w:t>
      </w:r>
      <w:r w:rsidRPr="00530B45">
        <w:t>4/2006 Realizační program BOZP</w:t>
      </w:r>
    </w:p>
    <w:p w:rsidR="00530B45" w:rsidRPr="00530B45" w:rsidRDefault="00530B45" w:rsidP="00530B45">
      <w:r w:rsidRPr="00530B45">
        <w:t>Rozhodnutí č. 6/2007 Integrovaná příručka EMS a BOZP</w:t>
      </w:r>
    </w:p>
    <w:p w:rsidR="00530B45" w:rsidRPr="00530B45" w:rsidRDefault="00530B45" w:rsidP="00530B45">
      <w:r w:rsidRPr="00530B45">
        <w:t>Směrnice č. 5/2007 Pravidla pro dodavatele</w:t>
      </w:r>
    </w:p>
    <w:p w:rsidR="00530B45" w:rsidRPr="00530B45" w:rsidRDefault="00530B45" w:rsidP="00530B45">
      <w:r w:rsidRPr="00530B45">
        <w:t xml:space="preserve">Směrnice č. </w:t>
      </w:r>
      <w:r w:rsidR="00BF65FB">
        <w:t>3</w:t>
      </w:r>
      <w:r w:rsidRPr="00530B45">
        <w:t>/2008 Pravidla pro pohyb v areálu EOP</w:t>
      </w:r>
    </w:p>
    <w:p w:rsidR="00530B45" w:rsidRDefault="00530B45" w:rsidP="00530B45">
      <w:r w:rsidRPr="00530B45">
        <w:t>Směrnice č. 3/2009 Požární ochrana v</w:t>
      </w:r>
      <w:r w:rsidR="00DB33D9">
        <w:t> </w:t>
      </w:r>
      <w:r w:rsidRPr="00530B45">
        <w:t>EOP</w:t>
      </w:r>
    </w:p>
    <w:p w:rsidR="00DB33D9" w:rsidRDefault="00DB33D9" w:rsidP="00530B45">
      <w:r>
        <w:t>MP ŘV</w:t>
      </w:r>
      <w:r w:rsidR="001269B6">
        <w:t xml:space="preserve"> č.</w:t>
      </w:r>
      <w:r w:rsidR="00BF65FB">
        <w:t xml:space="preserve"> </w:t>
      </w:r>
      <w:r w:rsidR="001269B6">
        <w:t xml:space="preserve">3/2000 </w:t>
      </w:r>
      <w:r>
        <w:t xml:space="preserve">Zajišťování a evidence </w:t>
      </w:r>
      <w:r w:rsidR="001269B6">
        <w:t xml:space="preserve">kvalifikace </w:t>
      </w:r>
      <w:r>
        <w:t>svářečsk</w:t>
      </w:r>
      <w:r w:rsidR="001269B6">
        <w:t xml:space="preserve">ého personálu </w:t>
      </w:r>
      <w:r>
        <w:t>EOP</w:t>
      </w:r>
    </w:p>
    <w:p w:rsidR="00DB33D9" w:rsidRDefault="00DB33D9" w:rsidP="00530B45">
      <w:r>
        <w:t>MP ŘV</w:t>
      </w:r>
      <w:r w:rsidR="001269B6">
        <w:t xml:space="preserve"> č.</w:t>
      </w:r>
      <w:r w:rsidR="00BF65FB">
        <w:t xml:space="preserve"> </w:t>
      </w:r>
      <w:r w:rsidR="001269B6">
        <w:t xml:space="preserve">2/2008 </w:t>
      </w:r>
      <w:r>
        <w:t xml:space="preserve">Provádění kontrol svarových spojů </w:t>
      </w:r>
      <w:r w:rsidR="001269B6">
        <w:t xml:space="preserve">radiografickou </w:t>
      </w:r>
      <w:r>
        <w:t>metodou</w:t>
      </w:r>
    </w:p>
    <w:p w:rsidR="00DB33D9" w:rsidRPr="00DB33D9" w:rsidRDefault="00DB33D9" w:rsidP="00530B45">
      <w:pPr>
        <w:rPr>
          <w:sz w:val="16"/>
          <w:szCs w:val="16"/>
        </w:rPr>
      </w:pPr>
    </w:p>
    <w:p w:rsidR="00D63658" w:rsidRDefault="00D63658" w:rsidP="00D63658">
      <w:pPr>
        <w:pStyle w:val="1Nadpis1"/>
        <w:tabs>
          <w:tab w:val="clear" w:pos="502"/>
          <w:tab w:val="num" w:pos="360"/>
        </w:tabs>
        <w:ind w:left="360"/>
        <w:jc w:val="both"/>
      </w:pPr>
      <w:bookmarkStart w:id="46" w:name="_Toc404577931"/>
      <w:r>
        <w:t>CITOVANÉ PUBLIKACE A NORMY</w:t>
      </w:r>
      <w:bookmarkEnd w:id="46"/>
    </w:p>
    <w:p w:rsidR="004E3111" w:rsidRDefault="004E3111" w:rsidP="005B361C">
      <w:pPr>
        <w:pStyle w:val="-Text"/>
        <w:tabs>
          <w:tab w:val="left" w:pos="1985"/>
        </w:tabs>
        <w:spacing w:after="0"/>
        <w:ind w:left="2127" w:hanging="2127"/>
      </w:pPr>
      <w:r>
        <w:t>Publikace</w:t>
      </w:r>
      <w:r>
        <w:tab/>
      </w:r>
      <w:r w:rsidRPr="00E91100">
        <w:t xml:space="preserve">- Sborníky přednášek, tiskové materiály a Informační servisy vydávané </w:t>
      </w:r>
      <w:r w:rsidR="00642F34">
        <w:t xml:space="preserve">CWS </w:t>
      </w:r>
      <w:r w:rsidRPr="00E91100">
        <w:t>ANB, ČSÚ Ostrava, DOM ZO 13 Česká Třebová, ESAB Vamberk</w:t>
      </w:r>
      <w:r w:rsidR="00381D32">
        <w:t>, TESYDO, Tlak Info</w:t>
      </w:r>
      <w:r w:rsidRPr="00E91100">
        <w:t xml:space="preserve"> z let 2000 </w:t>
      </w:r>
      <w:r>
        <w:t>–</w:t>
      </w:r>
      <w:r w:rsidRPr="00E91100">
        <w:t xml:space="preserve"> 20</w:t>
      </w:r>
      <w:r>
        <w:t>1</w:t>
      </w:r>
      <w:r w:rsidR="006E12F8">
        <w:t>3</w:t>
      </w:r>
    </w:p>
    <w:p w:rsidR="004E3111" w:rsidRPr="00E91100" w:rsidRDefault="004E3111" w:rsidP="006E12F8">
      <w:pPr>
        <w:pStyle w:val="-Text"/>
        <w:tabs>
          <w:tab w:val="left" w:pos="1985"/>
        </w:tabs>
        <w:spacing w:after="0"/>
        <w:ind w:left="2268" w:hanging="2268"/>
      </w:pPr>
      <w:r>
        <w:tab/>
        <w:t>- Svařování kovů v praxi, svazek 1 a 2 – Ing. Jiří Barták CSc. a kolektiv</w:t>
      </w:r>
    </w:p>
    <w:p w:rsidR="00530B45" w:rsidRDefault="00530B45" w:rsidP="006E12F8">
      <w:pPr>
        <w:pStyle w:val="-Text"/>
        <w:tabs>
          <w:tab w:val="left" w:pos="1985"/>
        </w:tabs>
        <w:spacing w:after="0"/>
        <w:ind w:left="2268" w:hanging="2268"/>
      </w:pPr>
      <w:r>
        <w:t>Zákonné předpisy</w:t>
      </w:r>
      <w:r w:rsidR="006E12F8">
        <w:tab/>
        <w:t xml:space="preserve">- </w:t>
      </w:r>
      <w:r>
        <w:t>vyhláška č.18/1979 Sb.</w:t>
      </w:r>
    </w:p>
    <w:p w:rsidR="0048011B" w:rsidRDefault="00530B45" w:rsidP="006E12F8">
      <w:pPr>
        <w:pStyle w:val="-Text"/>
        <w:tabs>
          <w:tab w:val="left" w:pos="1985"/>
        </w:tabs>
        <w:spacing w:after="0"/>
        <w:ind w:left="2268" w:hanging="2268"/>
      </w:pPr>
      <w:r>
        <w:tab/>
        <w:t xml:space="preserve">- </w:t>
      </w:r>
      <w:r w:rsidR="004E3111">
        <w:t>nařízení vlády ČR č.26/</w:t>
      </w:r>
      <w:r w:rsidR="006E12F8">
        <w:t>2003 Sb.</w:t>
      </w:r>
      <w:r w:rsidR="0048011B" w:rsidRPr="0048011B">
        <w:t xml:space="preserve"> </w:t>
      </w:r>
    </w:p>
    <w:p w:rsidR="0048011B" w:rsidRDefault="0048011B" w:rsidP="006E12F8">
      <w:pPr>
        <w:pStyle w:val="-Text"/>
        <w:tabs>
          <w:tab w:val="left" w:pos="1985"/>
        </w:tabs>
        <w:spacing w:after="0"/>
        <w:ind w:left="2268" w:hanging="2268"/>
      </w:pPr>
      <w:r>
        <w:t xml:space="preserve">      </w:t>
      </w:r>
      <w:r w:rsidR="00B0525F">
        <w:t xml:space="preserve">                           </w:t>
      </w:r>
      <w:r>
        <w:t xml:space="preserve">-nařízení vlády ČR č. 219/2016 Sb. kterým se stanoví posuzování shody </w:t>
      </w:r>
    </w:p>
    <w:p w:rsidR="00530B45" w:rsidRDefault="0048011B" w:rsidP="009638E2">
      <w:pPr>
        <w:pStyle w:val="-Text"/>
        <w:tabs>
          <w:tab w:val="left" w:pos="1985"/>
        </w:tabs>
        <w:spacing w:after="0"/>
        <w:ind w:firstLine="0"/>
      </w:pPr>
      <w:r>
        <w:t xml:space="preserve">                                   tlakových zařízení při jejich dodávání na trh.</w:t>
      </w:r>
    </w:p>
    <w:p w:rsidR="0048011B" w:rsidRDefault="0048011B" w:rsidP="009638E2">
      <w:pPr>
        <w:pStyle w:val="-Text"/>
        <w:tabs>
          <w:tab w:val="left" w:pos="1985"/>
        </w:tabs>
        <w:spacing w:after="0"/>
        <w:ind w:firstLine="0"/>
      </w:pPr>
      <w:r>
        <w:t xml:space="preserve">                                 - zákona č.</w:t>
      </w:r>
      <w:r w:rsidR="00BF65FB">
        <w:t xml:space="preserve"> </w:t>
      </w:r>
      <w:r>
        <w:t xml:space="preserve">90/2016 Sb., o posuzování shody stanovených výrobků při                                                                                                                                                        </w:t>
      </w:r>
    </w:p>
    <w:p w:rsidR="0048011B" w:rsidRDefault="0048011B" w:rsidP="009638E2">
      <w:pPr>
        <w:pStyle w:val="-Text"/>
        <w:tabs>
          <w:tab w:val="left" w:pos="1985"/>
        </w:tabs>
        <w:spacing w:after="0"/>
        <w:ind w:firstLine="0"/>
      </w:pPr>
      <w:r>
        <w:t xml:space="preserve">                                   jejich dodávání na trh </w:t>
      </w:r>
    </w:p>
    <w:p w:rsidR="004E3111" w:rsidRDefault="00B0525F" w:rsidP="006E12F8">
      <w:pPr>
        <w:pStyle w:val="-Text"/>
        <w:tabs>
          <w:tab w:val="left" w:pos="1985"/>
        </w:tabs>
        <w:spacing w:after="0"/>
        <w:ind w:left="2268" w:hanging="2268"/>
      </w:pPr>
      <w:r>
        <w:t xml:space="preserve">                                 - zákon č. 91/2016 Sb., kterým se mění zákon č. 22/1997 Sb.</w:t>
      </w:r>
      <w:r w:rsidR="00530B45">
        <w:tab/>
        <w:t xml:space="preserve">- </w:t>
      </w:r>
      <w:r w:rsidR="006E12F8">
        <w:t>směrnice Rady</w:t>
      </w:r>
      <w:r w:rsidR="00B524A9">
        <w:t xml:space="preserve"> 2014/68/EU,</w:t>
      </w:r>
      <w:r w:rsidR="006E12F8">
        <w:t xml:space="preserve"> </w:t>
      </w:r>
      <w:r w:rsidR="00B524A9">
        <w:t>(</w:t>
      </w:r>
      <w:r w:rsidR="006E12F8">
        <w:t>97/23/EC</w:t>
      </w:r>
      <w:r w:rsidR="00B524A9">
        <w:t>)</w:t>
      </w:r>
    </w:p>
    <w:p w:rsidR="006E12F8" w:rsidRDefault="006E12F8" w:rsidP="006E12F8">
      <w:pPr>
        <w:pStyle w:val="-Text"/>
        <w:tabs>
          <w:tab w:val="left" w:pos="1985"/>
        </w:tabs>
        <w:spacing w:after="0"/>
        <w:ind w:left="2268" w:hanging="2268"/>
      </w:pPr>
      <w:r>
        <w:t>ČSN 07 0710</w:t>
      </w:r>
      <w:r>
        <w:tab/>
        <w:t>- Provoz, obsluha a údržba parních a horkovodních kotlů</w:t>
      </w:r>
    </w:p>
    <w:p w:rsidR="004E3111" w:rsidRPr="00E91100" w:rsidRDefault="004E3111" w:rsidP="006E12F8">
      <w:pPr>
        <w:pStyle w:val="-Text"/>
        <w:tabs>
          <w:tab w:val="left" w:pos="1985"/>
        </w:tabs>
        <w:spacing w:after="0"/>
        <w:ind w:left="2268" w:hanging="2268"/>
      </w:pPr>
      <w:r w:rsidRPr="00E91100">
        <w:t>ČSN 07 0622</w:t>
      </w:r>
      <w:r w:rsidRPr="00E91100">
        <w:tab/>
        <w:t>- Výroba parních a horkovodních kotlů</w:t>
      </w:r>
    </w:p>
    <w:p w:rsidR="004E3111" w:rsidRDefault="004E3111" w:rsidP="006E12F8">
      <w:pPr>
        <w:pStyle w:val="-Text"/>
        <w:tabs>
          <w:tab w:val="left" w:pos="142"/>
          <w:tab w:val="left" w:pos="1985"/>
        </w:tabs>
        <w:spacing w:after="0"/>
        <w:ind w:left="2268" w:hanging="2268"/>
      </w:pPr>
      <w:r w:rsidRPr="00E91100">
        <w:t>ČSN 42 0090</w:t>
      </w:r>
      <w:r w:rsidRPr="00E91100">
        <w:tab/>
        <w:t>- Materiál pro tepelná energetická zařízení</w:t>
      </w:r>
    </w:p>
    <w:p w:rsidR="004E3111" w:rsidRDefault="005B361C" w:rsidP="005B361C">
      <w:pPr>
        <w:pStyle w:val="-Text"/>
        <w:tabs>
          <w:tab w:val="left" w:pos="142"/>
          <w:tab w:val="left" w:pos="1985"/>
        </w:tabs>
        <w:spacing w:after="0"/>
        <w:ind w:left="2268" w:hanging="2268"/>
      </w:pPr>
      <w:r>
        <w:t>ČSN 05 0705</w:t>
      </w:r>
      <w:r>
        <w:tab/>
        <w:t>- Zaškolení pracovníků a základní kurzy svářečů</w:t>
      </w:r>
    </w:p>
    <w:p w:rsidR="00B0525F" w:rsidRDefault="00B0525F" w:rsidP="005B361C">
      <w:pPr>
        <w:pStyle w:val="-Text"/>
        <w:tabs>
          <w:tab w:val="left" w:pos="142"/>
          <w:tab w:val="left" w:pos="1985"/>
        </w:tabs>
        <w:spacing w:after="0"/>
        <w:ind w:left="2268" w:hanging="2268"/>
      </w:pPr>
      <w:r>
        <w:t>ČSN EN ISO 9606-1 - Zkoušky svářečů – Tavné svařování – Část 1: Oceli</w:t>
      </w:r>
    </w:p>
    <w:p w:rsidR="00B524A9" w:rsidRPr="00E91100" w:rsidRDefault="00B524A9" w:rsidP="005B361C">
      <w:pPr>
        <w:pStyle w:val="-Text"/>
        <w:tabs>
          <w:tab w:val="left" w:pos="142"/>
          <w:tab w:val="left" w:pos="1985"/>
        </w:tabs>
        <w:spacing w:after="0"/>
        <w:ind w:left="2268" w:hanging="2268"/>
      </w:pPr>
      <w:r>
        <w:t>ČSN EN 287 – 1        - Zkoušky svářečů – Tavné svařování – Část 1 : Oceli</w:t>
      </w:r>
    </w:p>
    <w:p w:rsidR="00381D32" w:rsidRDefault="00381D32" w:rsidP="005B361C">
      <w:pPr>
        <w:pStyle w:val="-Text"/>
        <w:tabs>
          <w:tab w:val="left" w:pos="142"/>
          <w:tab w:val="left" w:pos="1985"/>
        </w:tabs>
        <w:spacing w:after="0"/>
        <w:ind w:left="2268" w:hanging="2268"/>
      </w:pPr>
      <w:r>
        <w:t>ČSN EN ISO 4063</w:t>
      </w:r>
      <w:r>
        <w:tab/>
        <w:t>- Svařování a příbuzné procesy – Přehled metod a jejich číslování</w:t>
      </w:r>
    </w:p>
    <w:p w:rsidR="006E12F8" w:rsidRDefault="006E12F8" w:rsidP="004E3111">
      <w:pPr>
        <w:pStyle w:val="-Text"/>
        <w:tabs>
          <w:tab w:val="left" w:pos="142"/>
          <w:tab w:val="left" w:pos="1702"/>
          <w:tab w:val="left" w:pos="1985"/>
        </w:tabs>
        <w:spacing w:after="0"/>
        <w:ind w:firstLine="0"/>
      </w:pPr>
      <w:r>
        <w:t xml:space="preserve">ČSN EN 12952, část 1 -16 – </w:t>
      </w:r>
      <w:r w:rsidR="00E52FDF">
        <w:t>Řada norem pro</w:t>
      </w:r>
      <w:r>
        <w:t xml:space="preserve"> vodotrubné kotle</w:t>
      </w:r>
    </w:p>
    <w:p w:rsidR="00D47B03" w:rsidRDefault="00D47B03" w:rsidP="004E3111">
      <w:pPr>
        <w:pStyle w:val="-Text"/>
        <w:tabs>
          <w:tab w:val="left" w:pos="142"/>
          <w:tab w:val="left" w:pos="1702"/>
          <w:tab w:val="left" w:pos="1985"/>
        </w:tabs>
        <w:spacing w:after="0"/>
        <w:ind w:firstLine="0"/>
      </w:pPr>
      <w:r>
        <w:t>ČSN EN ISO 2553</w:t>
      </w:r>
      <w:r>
        <w:tab/>
        <w:t>- Zobrazování na výkresech – Svarové spoje</w:t>
      </w:r>
    </w:p>
    <w:p w:rsidR="00D63658" w:rsidRDefault="00D63658" w:rsidP="00D63658">
      <w:pPr>
        <w:pStyle w:val="1Nadpis1"/>
        <w:tabs>
          <w:tab w:val="clear" w:pos="502"/>
          <w:tab w:val="num" w:pos="360"/>
        </w:tabs>
        <w:ind w:left="360"/>
        <w:jc w:val="both"/>
      </w:pPr>
      <w:bookmarkStart w:id="47" w:name="_Toc404577932"/>
      <w:r>
        <w:t>NORMY TŘÍDY 05 - SVAŘOVÁNÍ</w:t>
      </w:r>
      <w:bookmarkEnd w:id="47"/>
    </w:p>
    <w:p w:rsidR="00AB650B" w:rsidRDefault="00AB650B" w:rsidP="00AB650B">
      <w:r>
        <w:lastRenderedPageBreak/>
        <w:t>V procesu svařování dochází neustále ke změnám norem nebo jsou vydávány nové, tak pro informaci uvádím příslušné odkazy na www stránky, kde lze vyhledat platné normy pro oblast svařování:</w:t>
      </w:r>
    </w:p>
    <w:p w:rsidR="00762371" w:rsidRDefault="00E26060" w:rsidP="00AB650B">
      <w:hyperlink r:id="rId12" w:history="1">
        <w:r w:rsidR="00762371" w:rsidRPr="000B16C9">
          <w:rPr>
            <w:rStyle w:val="Hypertextovodkaz"/>
          </w:rPr>
          <w:t>http://www.unmz.cz/urad/csn-on-line</w:t>
        </w:r>
      </w:hyperlink>
    </w:p>
    <w:p w:rsidR="00762371" w:rsidRPr="00762371" w:rsidRDefault="00762371" w:rsidP="00AB650B">
      <w:pPr>
        <w:rPr>
          <w:sz w:val="16"/>
          <w:szCs w:val="16"/>
        </w:rPr>
      </w:pPr>
    </w:p>
    <w:p w:rsidR="00762371" w:rsidRDefault="00E26060" w:rsidP="00AB650B">
      <w:hyperlink r:id="rId13" w:history="1">
        <w:r w:rsidR="00762371" w:rsidRPr="000B16C9">
          <w:rPr>
            <w:rStyle w:val="Hypertextovodkaz"/>
          </w:rPr>
          <w:t>http://www.cws-anb.cz/t.py?t=14&amp;trida=05</w:t>
        </w:r>
      </w:hyperlink>
    </w:p>
    <w:p w:rsidR="00762371" w:rsidRPr="00762371" w:rsidRDefault="00762371" w:rsidP="00AB650B">
      <w:pPr>
        <w:rPr>
          <w:sz w:val="16"/>
          <w:szCs w:val="16"/>
        </w:rPr>
      </w:pPr>
    </w:p>
    <w:p w:rsidR="00762371" w:rsidRDefault="00E26060" w:rsidP="00AB650B">
      <w:hyperlink r:id="rId14" w:history="1">
        <w:r w:rsidR="00762371" w:rsidRPr="00762371">
          <w:rPr>
            <w:rStyle w:val="Hypertextovodkaz"/>
          </w:rPr>
          <w:t>http://www.tesydo.cz/dokumenty/autorizovana-notifikovana-osoba-oznameny-subjekt/prehled-ceskych-evropskych-a-mezinarodnich-norem.pdf</w:t>
        </w:r>
      </w:hyperlink>
    </w:p>
    <w:p w:rsidR="00D63658" w:rsidRDefault="00D63658" w:rsidP="00D63658">
      <w:pPr>
        <w:pStyle w:val="1Nadpis1"/>
        <w:tabs>
          <w:tab w:val="clear" w:pos="502"/>
          <w:tab w:val="num" w:pos="360"/>
        </w:tabs>
        <w:ind w:left="360"/>
        <w:jc w:val="both"/>
      </w:pPr>
      <w:bookmarkStart w:id="48" w:name="_Toc404577933"/>
      <w:r>
        <w:t>PŘÍLOHY</w:t>
      </w:r>
      <w:bookmarkEnd w:id="48"/>
    </w:p>
    <w:p w:rsidR="00721531" w:rsidRDefault="00721531" w:rsidP="00C3653E">
      <w:pPr>
        <w:spacing w:before="120"/>
      </w:pPr>
      <w:r>
        <w:t xml:space="preserve">Příloha č. 1: </w:t>
      </w:r>
      <w:r w:rsidR="00AF4529">
        <w:t>Přehled</w:t>
      </w:r>
      <w:r w:rsidR="00764C5E">
        <w:t xml:space="preserve"> číslování a principy vybraných metod svařování</w:t>
      </w:r>
    </w:p>
    <w:p w:rsidR="00764C5E" w:rsidRDefault="00764C5E" w:rsidP="00C3653E">
      <w:pPr>
        <w:spacing w:before="120"/>
      </w:pPr>
      <w:r>
        <w:t>Příloha č. 2:</w:t>
      </w:r>
      <w:r w:rsidR="00653AD2">
        <w:t xml:space="preserve"> Polohy svařování</w:t>
      </w:r>
    </w:p>
    <w:p w:rsidR="00F952A8" w:rsidRDefault="00F952A8" w:rsidP="00C3653E">
      <w:pPr>
        <w:spacing w:before="120"/>
      </w:pPr>
      <w:r>
        <w:t>Příloha č. 3: Terminologie - Značení a druhy svarů</w:t>
      </w:r>
    </w:p>
    <w:p w:rsidR="00F952A8" w:rsidRDefault="00F952A8" w:rsidP="00C3653E">
      <w:pPr>
        <w:spacing w:before="120"/>
      </w:pPr>
      <w:r>
        <w:t xml:space="preserve">Příloha č. 4: Terminologie </w:t>
      </w:r>
      <w:r w:rsidR="0035653F">
        <w:t>–</w:t>
      </w:r>
      <w:r>
        <w:t xml:space="preserve"> </w:t>
      </w:r>
      <w:r w:rsidR="0035653F">
        <w:t>Popis svarového spoje, TOO (TOZ)</w:t>
      </w:r>
    </w:p>
    <w:p w:rsidR="00402AB6" w:rsidRDefault="00402AB6" w:rsidP="00C3653E">
      <w:pPr>
        <w:spacing w:before="120"/>
      </w:pPr>
      <w:r>
        <w:t>Příloha č. 5: Rozdělení ocelí (ZM)</w:t>
      </w:r>
    </w:p>
    <w:p w:rsidR="00402AB6" w:rsidRDefault="00402AB6" w:rsidP="00C3653E">
      <w:pPr>
        <w:spacing w:before="120"/>
      </w:pPr>
      <w:r>
        <w:t>Příloha č. 6: Přídavné svařovací materiály (PM)</w:t>
      </w:r>
    </w:p>
    <w:p w:rsidR="00402AB6" w:rsidRDefault="00402AB6" w:rsidP="00C3653E">
      <w:pPr>
        <w:spacing w:before="120"/>
      </w:pPr>
      <w:r>
        <w:t>Příloha č. 7: Prohlášení o kontrole svářeč</w:t>
      </w:r>
      <w:r w:rsidR="0050493B">
        <w:t>s</w:t>
      </w:r>
      <w:r>
        <w:t>kého zařízení</w:t>
      </w:r>
    </w:p>
    <w:p w:rsidR="00402AB6" w:rsidRDefault="00402AB6" w:rsidP="00C3653E">
      <w:pPr>
        <w:spacing w:before="120"/>
      </w:pPr>
      <w:r>
        <w:t>Příloha č. 8: Prohlášení o kontrole svářečského zařízení pro plamenové svařování</w:t>
      </w:r>
    </w:p>
    <w:p w:rsidR="006935DD" w:rsidRDefault="006935DD" w:rsidP="00C3653E">
      <w:pPr>
        <w:spacing w:before="120"/>
      </w:pPr>
      <w:r>
        <w:t>Příloha č. 9:</w:t>
      </w:r>
      <w:r w:rsidR="00381D32">
        <w:t xml:space="preserve"> Směrnice pro realizaci oprav</w:t>
      </w:r>
      <w:r w:rsidR="008E71BA">
        <w:t xml:space="preserve"> </w:t>
      </w:r>
      <w:r w:rsidR="00381D32">
        <w:t>tlakových částí kotlů v EOP</w:t>
      </w:r>
    </w:p>
    <w:p w:rsidR="00381D32" w:rsidRDefault="00381D32" w:rsidP="00C3653E">
      <w:pPr>
        <w:spacing w:before="120"/>
      </w:pPr>
      <w:r>
        <w:t>Příloha č. 10: Stanovisko TIČR (ITI) k provádění tlakových zkoušek kotlů v EOP</w:t>
      </w:r>
    </w:p>
    <w:p w:rsidR="00D63658" w:rsidRDefault="00517749" w:rsidP="00721531">
      <w:r w:rsidRPr="00B07B8E">
        <w:t xml:space="preserve"> </w:t>
      </w:r>
    </w:p>
    <w:p w:rsidR="00D63658" w:rsidRDefault="00D63658" w:rsidP="00721531"/>
    <w:p w:rsidR="00D63658" w:rsidRDefault="00D63658" w:rsidP="00D63658">
      <w:pPr>
        <w:pStyle w:val="1Nadpis1"/>
        <w:tabs>
          <w:tab w:val="clear" w:pos="502"/>
          <w:tab w:val="num" w:pos="360"/>
        </w:tabs>
        <w:ind w:left="360"/>
        <w:jc w:val="both"/>
      </w:pPr>
      <w:bookmarkStart w:id="49" w:name="_Toc404577934"/>
      <w:r>
        <w:t>ZÁVĚREČNÁ USTANOVENÍ</w:t>
      </w:r>
      <w:bookmarkEnd w:id="49"/>
    </w:p>
    <w:p w:rsidR="00D63658" w:rsidRDefault="00D63658" w:rsidP="00D63658">
      <w:pPr>
        <w:jc w:val="both"/>
      </w:pPr>
      <w:r>
        <w:t>Vedoucí musí prokazatelně seznámit své podřízené zaměstnance, zejména svářečský personál, se zněním tohoto metodického pokynu.</w:t>
      </w:r>
    </w:p>
    <w:p w:rsidR="00517749" w:rsidRPr="00B07B8E" w:rsidRDefault="00517749" w:rsidP="00D63658">
      <w:pPr>
        <w:jc w:val="both"/>
      </w:pPr>
      <w:r w:rsidRPr="00B07B8E">
        <w:br w:type="page"/>
      </w:r>
    </w:p>
    <w:p w:rsidR="00721531" w:rsidRDefault="00721531" w:rsidP="00BC7633">
      <w:pPr>
        <w:pStyle w:val="-Text"/>
        <w:spacing w:after="0"/>
        <w:ind w:left="425" w:hanging="425"/>
        <w:rPr>
          <w:szCs w:val="22"/>
        </w:rPr>
        <w:sectPr w:rsidR="00721531" w:rsidSect="00D5296F">
          <w:headerReference w:type="default" r:id="rId15"/>
          <w:footerReference w:type="even" r:id="rId16"/>
          <w:footerReference w:type="default" r:id="rId17"/>
          <w:footerReference w:type="first" r:id="rId18"/>
          <w:pgSz w:w="11906" w:h="16838"/>
          <w:pgMar w:top="1417" w:right="1417" w:bottom="1417" w:left="1417" w:header="708" w:footer="708" w:gutter="0"/>
          <w:cols w:space="708"/>
          <w:titlePg/>
          <w:docGrid w:linePitch="360"/>
        </w:sectPr>
      </w:pPr>
    </w:p>
    <w:p w:rsidR="00517749" w:rsidRDefault="001F3D1E" w:rsidP="00C51E18">
      <w:pPr>
        <w:pStyle w:val="Nadpis1"/>
      </w:pPr>
      <w:bookmarkStart w:id="50" w:name="_Toc404577935"/>
      <w:r w:rsidRPr="00C51E18">
        <w:lastRenderedPageBreak/>
        <w:t>Příloha č. 1:</w:t>
      </w:r>
      <w:r w:rsidR="00D44E3B">
        <w:t xml:space="preserve"> PŘEHLED </w:t>
      </w:r>
      <w:r w:rsidR="00764C5E">
        <w:t xml:space="preserve">ČÍSLOVÁNÍ A PRINCIPY </w:t>
      </w:r>
      <w:r w:rsidR="00B60F92">
        <w:t xml:space="preserve">VYBRANÝCH </w:t>
      </w:r>
      <w:r w:rsidR="00D44E3B">
        <w:t>METOD SVAŘOVÁNÍ</w:t>
      </w:r>
      <w:bookmarkEnd w:id="50"/>
    </w:p>
    <w:p w:rsidR="00764C5E" w:rsidRPr="00BC7633" w:rsidRDefault="00764C5E" w:rsidP="00C51E18">
      <w:pPr>
        <w:rPr>
          <w:sz w:val="16"/>
          <w:szCs w:val="16"/>
        </w:rPr>
      </w:pPr>
    </w:p>
    <w:p w:rsidR="003206A2" w:rsidRDefault="00D44E3B" w:rsidP="00C51E18">
      <w:r>
        <w:t>Metody svařování se označují dle ČSN EN ISO 4063 až trojmístným číslem, a to:</w:t>
      </w:r>
    </w:p>
    <w:p w:rsidR="00D44E3B" w:rsidRPr="00BC7633" w:rsidRDefault="00D44E3B" w:rsidP="00C51E18">
      <w:pPr>
        <w:rPr>
          <w:sz w:val="16"/>
          <w:szCs w:val="16"/>
        </w:rPr>
      </w:pPr>
    </w:p>
    <w:p w:rsidR="00D44E3B" w:rsidRDefault="002F7197" w:rsidP="00C51E18">
      <w:r>
        <w:rPr>
          <w:noProof/>
        </w:rPr>
        <mc:AlternateContent>
          <mc:Choice Requires="wpg">
            <w:drawing>
              <wp:anchor distT="0" distB="0" distL="114300" distR="114300" simplePos="0" relativeHeight="251669504" behindDoc="0" locked="0" layoutInCell="1" allowOverlap="1" wp14:anchorId="0D7EF40D" wp14:editId="5A655630">
                <wp:simplePos x="0" y="0"/>
                <wp:positionH relativeFrom="column">
                  <wp:posOffset>138430</wp:posOffset>
                </wp:positionH>
                <wp:positionV relativeFrom="paragraph">
                  <wp:posOffset>73025</wp:posOffset>
                </wp:positionV>
                <wp:extent cx="5410200" cy="2476500"/>
                <wp:effectExtent l="19050" t="19050" r="19050" b="19050"/>
                <wp:wrapNone/>
                <wp:docPr id="12" name="Skupina 12"/>
                <wp:cNvGraphicFramePr/>
                <a:graphic xmlns:a="http://schemas.openxmlformats.org/drawingml/2006/main">
                  <a:graphicData uri="http://schemas.microsoft.com/office/word/2010/wordprocessingGroup">
                    <wpg:wgp>
                      <wpg:cNvGrpSpPr/>
                      <wpg:grpSpPr>
                        <a:xfrm>
                          <a:off x="0" y="0"/>
                          <a:ext cx="5410200" cy="2476500"/>
                          <a:chOff x="0" y="0"/>
                          <a:chExt cx="5410200" cy="2476500"/>
                        </a:xfrm>
                      </wpg:grpSpPr>
                      <wps:wsp>
                        <wps:cNvPr id="4" name="Obdélník 4"/>
                        <wps:cNvSpPr>
                          <a:spLocks noChangeArrowheads="1"/>
                        </wps:cNvSpPr>
                        <wps:spPr bwMode="auto">
                          <a:xfrm>
                            <a:off x="1695450" y="0"/>
                            <a:ext cx="1714500" cy="457200"/>
                          </a:xfrm>
                          <a:prstGeom prst="rect">
                            <a:avLst/>
                          </a:prstGeom>
                          <a:solidFill>
                            <a:srgbClr val="FFFFFF"/>
                          </a:solidFill>
                          <a:ln w="31750">
                            <a:solidFill>
                              <a:srgbClr val="000000"/>
                            </a:solidFill>
                            <a:miter lim="800000"/>
                            <a:headEnd/>
                            <a:tailEnd/>
                          </a:ln>
                        </wps:spPr>
                        <wps:txbx>
                          <w:txbxContent>
                            <w:p w:rsidR="00B76D1E" w:rsidRPr="002F7197" w:rsidRDefault="00B76D1E" w:rsidP="00D44E3B">
                              <w:pPr>
                                <w:jc w:val="center"/>
                                <w:rPr>
                                  <w:rFonts w:asciiTheme="majorHAnsi" w:hAnsiTheme="majorHAnsi"/>
                                  <w:b/>
                                  <w:sz w:val="28"/>
                                  <w:szCs w:val="28"/>
                                </w:rPr>
                              </w:pPr>
                              <w:r w:rsidRPr="002F7197">
                                <w:rPr>
                                  <w:rFonts w:asciiTheme="majorHAnsi" w:hAnsiTheme="majorHAnsi"/>
                                  <w:b/>
                                  <w:sz w:val="28"/>
                                  <w:szCs w:val="28"/>
                                </w:rPr>
                                <w:t>x1; x2; x3</w:t>
                              </w:r>
                            </w:p>
                          </w:txbxContent>
                        </wps:txbx>
                        <wps:bodyPr rot="0" vert="horz" wrap="square" lIns="91440" tIns="45720" rIns="91440" bIns="45720" anchor="ctr" anchorCtr="0" upright="1">
                          <a:noAutofit/>
                        </wps:bodyPr>
                      </wps:wsp>
                      <wps:wsp>
                        <wps:cNvPr id="5" name="Obdélník 5"/>
                        <wps:cNvSpPr>
                          <a:spLocks noChangeArrowheads="1"/>
                        </wps:cNvSpPr>
                        <wps:spPr bwMode="auto">
                          <a:xfrm>
                            <a:off x="0" y="1104900"/>
                            <a:ext cx="1714500" cy="457200"/>
                          </a:xfrm>
                          <a:prstGeom prst="rect">
                            <a:avLst/>
                          </a:prstGeom>
                          <a:solidFill>
                            <a:srgbClr val="FFFFFF"/>
                          </a:solidFill>
                          <a:ln w="31750">
                            <a:solidFill>
                              <a:srgbClr val="000000"/>
                            </a:solidFill>
                            <a:miter lim="800000"/>
                            <a:headEnd/>
                            <a:tailEnd/>
                          </a:ln>
                        </wps:spPr>
                        <wps:txbx>
                          <w:txbxContent>
                            <w:p w:rsidR="00B76D1E" w:rsidRPr="002F7197" w:rsidRDefault="00B76D1E" w:rsidP="00D44E3B">
                              <w:pPr>
                                <w:jc w:val="center"/>
                                <w:rPr>
                                  <w:rFonts w:asciiTheme="majorHAnsi" w:hAnsiTheme="majorHAnsi"/>
                                  <w:b/>
                                  <w:sz w:val="24"/>
                                  <w:szCs w:val="24"/>
                                </w:rPr>
                              </w:pPr>
                              <w:r w:rsidRPr="00700681">
                                <w:rPr>
                                  <w:rFonts w:asciiTheme="majorHAnsi" w:hAnsiTheme="majorHAnsi"/>
                                  <w:b/>
                                  <w:sz w:val="24"/>
                                  <w:szCs w:val="24"/>
                                  <w:highlight w:val="yellow"/>
                                </w:rPr>
                                <w:t>Základní způsob svařování</w:t>
                              </w:r>
                            </w:p>
                          </w:txbxContent>
                        </wps:txbx>
                        <wps:bodyPr rot="0" vert="horz" wrap="square" lIns="91440" tIns="45720" rIns="91440" bIns="45720" anchor="ctr" anchorCtr="0" upright="1">
                          <a:noAutofit/>
                        </wps:bodyPr>
                      </wps:wsp>
                      <wps:wsp>
                        <wps:cNvPr id="6" name="Obdélník 6"/>
                        <wps:cNvSpPr>
                          <a:spLocks noChangeArrowheads="1"/>
                        </wps:cNvSpPr>
                        <wps:spPr bwMode="auto">
                          <a:xfrm>
                            <a:off x="1819275" y="1352550"/>
                            <a:ext cx="1590675" cy="457200"/>
                          </a:xfrm>
                          <a:prstGeom prst="rect">
                            <a:avLst/>
                          </a:prstGeom>
                          <a:solidFill>
                            <a:srgbClr val="FFFFFF"/>
                          </a:solidFill>
                          <a:ln w="31750">
                            <a:solidFill>
                              <a:srgbClr val="000000"/>
                            </a:solidFill>
                            <a:miter lim="800000"/>
                            <a:headEnd/>
                            <a:tailEnd/>
                          </a:ln>
                        </wps:spPr>
                        <wps:txbx>
                          <w:txbxContent>
                            <w:p w:rsidR="00B76D1E" w:rsidRPr="002F7197" w:rsidRDefault="00B76D1E" w:rsidP="00D44E3B">
                              <w:pPr>
                                <w:jc w:val="center"/>
                                <w:rPr>
                                  <w:rFonts w:asciiTheme="majorHAnsi" w:hAnsiTheme="majorHAnsi"/>
                                  <w:b/>
                                  <w:sz w:val="24"/>
                                  <w:szCs w:val="24"/>
                                </w:rPr>
                              </w:pPr>
                              <w:r w:rsidRPr="002F7197">
                                <w:rPr>
                                  <w:rFonts w:asciiTheme="majorHAnsi" w:hAnsiTheme="majorHAnsi"/>
                                  <w:b/>
                                  <w:sz w:val="24"/>
                                  <w:szCs w:val="24"/>
                                </w:rPr>
                                <w:t>Metoda svařování</w:t>
                              </w:r>
                            </w:p>
                          </w:txbxContent>
                        </wps:txbx>
                        <wps:bodyPr rot="0" vert="horz" wrap="square" lIns="91440" tIns="45720" rIns="91440" bIns="45720" anchor="ctr" anchorCtr="0" upright="1">
                          <a:noAutofit/>
                        </wps:bodyPr>
                      </wps:wsp>
                      <wps:wsp>
                        <wps:cNvPr id="7" name="Obdélník 7"/>
                        <wps:cNvSpPr>
                          <a:spLocks noChangeArrowheads="1"/>
                        </wps:cNvSpPr>
                        <wps:spPr bwMode="auto">
                          <a:xfrm>
                            <a:off x="3533775" y="2019300"/>
                            <a:ext cx="1876425" cy="457200"/>
                          </a:xfrm>
                          <a:prstGeom prst="rect">
                            <a:avLst/>
                          </a:prstGeom>
                          <a:solidFill>
                            <a:srgbClr val="FFFFFF"/>
                          </a:solidFill>
                          <a:ln w="31750">
                            <a:solidFill>
                              <a:srgbClr val="000000"/>
                            </a:solidFill>
                            <a:miter lim="800000"/>
                            <a:headEnd/>
                            <a:tailEnd/>
                          </a:ln>
                        </wps:spPr>
                        <wps:txbx>
                          <w:txbxContent>
                            <w:p w:rsidR="00B76D1E" w:rsidRPr="002F7197" w:rsidRDefault="00B76D1E" w:rsidP="00D44E3B">
                              <w:pPr>
                                <w:jc w:val="center"/>
                                <w:rPr>
                                  <w:rFonts w:asciiTheme="majorHAnsi" w:hAnsiTheme="majorHAnsi"/>
                                  <w:b/>
                                  <w:sz w:val="24"/>
                                  <w:szCs w:val="24"/>
                                </w:rPr>
                              </w:pPr>
                              <w:r w:rsidRPr="002F7197">
                                <w:rPr>
                                  <w:rFonts w:asciiTheme="majorHAnsi" w:hAnsiTheme="majorHAnsi"/>
                                  <w:b/>
                                  <w:sz w:val="24"/>
                                  <w:szCs w:val="24"/>
                                </w:rPr>
                                <w:t>Upřesnění metody svařování</w:t>
                              </w:r>
                            </w:p>
                          </w:txbxContent>
                        </wps:txbx>
                        <wps:bodyPr rot="0" vert="horz" wrap="square" lIns="91440" tIns="45720" rIns="91440" bIns="45720" anchor="ctr" anchorCtr="0" upright="1">
                          <a:noAutofit/>
                        </wps:bodyPr>
                      </wps:wsp>
                      <wps:wsp>
                        <wps:cNvPr id="8" name="Přímá spojnice se šipkou 8"/>
                        <wps:cNvCnPr/>
                        <wps:spPr>
                          <a:xfrm>
                            <a:off x="2552700" y="457200"/>
                            <a:ext cx="9525" cy="866775"/>
                          </a:xfrm>
                          <a:prstGeom prst="straightConnector1">
                            <a:avLst/>
                          </a:prstGeom>
                          <a:ln w="28575">
                            <a:solidFill>
                              <a:schemeClr val="tx1"/>
                            </a:solidFill>
                            <a:tailEnd type="arrow"/>
                          </a:ln>
                        </wps:spPr>
                        <wps:style>
                          <a:lnRef idx="1">
                            <a:schemeClr val="accent4"/>
                          </a:lnRef>
                          <a:fillRef idx="0">
                            <a:schemeClr val="accent4"/>
                          </a:fillRef>
                          <a:effectRef idx="0">
                            <a:schemeClr val="accent4"/>
                          </a:effectRef>
                          <a:fontRef idx="minor">
                            <a:schemeClr val="tx1"/>
                          </a:fontRef>
                        </wps:style>
                        <wps:bodyPr/>
                      </wps:wsp>
                      <wps:wsp>
                        <wps:cNvPr id="10" name="Přímá spojnice se šipkou 10"/>
                        <wps:cNvCnPr/>
                        <wps:spPr>
                          <a:xfrm>
                            <a:off x="2562225" y="457200"/>
                            <a:ext cx="1981200" cy="1533525"/>
                          </a:xfrm>
                          <a:prstGeom prst="straightConnector1">
                            <a:avLst/>
                          </a:prstGeom>
                          <a:ln w="28575">
                            <a:solidFill>
                              <a:schemeClr val="tx1"/>
                            </a:solidFill>
                            <a:tailEnd type="arrow"/>
                          </a:ln>
                        </wps:spPr>
                        <wps:style>
                          <a:lnRef idx="1">
                            <a:schemeClr val="accent6"/>
                          </a:lnRef>
                          <a:fillRef idx="0">
                            <a:schemeClr val="accent6"/>
                          </a:fillRef>
                          <a:effectRef idx="0">
                            <a:schemeClr val="accent6"/>
                          </a:effectRef>
                          <a:fontRef idx="minor">
                            <a:schemeClr val="tx1"/>
                          </a:fontRef>
                        </wps:style>
                        <wps:bodyPr/>
                      </wps:wsp>
                      <wps:wsp>
                        <wps:cNvPr id="11" name="Přímá spojnice se šipkou 11"/>
                        <wps:cNvCnPr/>
                        <wps:spPr>
                          <a:xfrm flipH="1">
                            <a:off x="1047750" y="457200"/>
                            <a:ext cx="1514475" cy="619125"/>
                          </a:xfrm>
                          <a:prstGeom prst="straightConnector1">
                            <a:avLst/>
                          </a:prstGeom>
                          <a:ln w="28575">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0D7EF40D" id="Skupina 12" o:spid="_x0000_s1026" style="position:absolute;margin-left:10.9pt;margin-top:5.75pt;width:426pt;height:195pt;z-index:251669504;mso-width-relative:margin;mso-height-relative:margin" coordsize="54102,247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">
                <v:rect id="Obdélník 4" o:spid="_x0000_s1027" style="position:absolute;left:16954;width:17145;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IrMMEA&#10;AADaAAAADwAAAGRycy9kb3ducmV2LnhtbESPS4vCQBCE7wv+h6EFb+vEB6tER1FRiKfFB56bTJsE&#10;Mz0xM5r47x1hYY9FVX1FzZetKcWTaldYVjDoRyCIU6sLzhScT7vvKQjnkTWWlknBixwsF52vOcba&#10;Nnyg59FnIkDYxagg976KpXRpTgZd31bEwbva2qAPss6krrEJcFPKYRT9SIMFh4UcK9rklN6OD6Pg&#10;3uAeR5tLclnvfstpsr7Jidsq1eu2qxkIT63/D/+1E61gDJ8r4QbIx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4yKzDBAAAA2gAAAA8AAAAAAAAAAAAAAAAAmAIAAGRycy9kb3du&#10;cmV2LnhtbFBLBQYAAAAABAAEAPUAAACGAwAAAAA=&#10;" strokeweight="2.5pt">
                  <v:textbox>
                    <w:txbxContent>
                      <w:p w:rsidR="00B76D1E" w:rsidRPr="002F7197" w:rsidRDefault="00B76D1E" w:rsidP="00D44E3B">
                        <w:pPr>
                          <w:jc w:val="center"/>
                          <w:rPr>
                            <w:rFonts w:asciiTheme="majorHAnsi" w:hAnsiTheme="majorHAnsi"/>
                            <w:b/>
                            <w:sz w:val="28"/>
                            <w:szCs w:val="28"/>
                          </w:rPr>
                        </w:pPr>
                        <w:r w:rsidRPr="002F7197">
                          <w:rPr>
                            <w:rFonts w:asciiTheme="majorHAnsi" w:hAnsiTheme="majorHAnsi"/>
                            <w:b/>
                            <w:sz w:val="28"/>
                            <w:szCs w:val="28"/>
                          </w:rPr>
                          <w:t>x1; x2; x3</w:t>
                        </w:r>
                      </w:p>
                    </w:txbxContent>
                  </v:textbox>
                </v:rect>
                <v:rect id="Obdélník 5" o:spid="_x0000_s1028" style="position:absolute;top:11049;width:17145;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6Oq8EA&#10;AADaAAAADwAAAGRycy9kb3ducmV2LnhtbESPT4vCMBTE7wt+h/AEb2uq4irVKCoK9bT4B8+P5tkW&#10;m5faRFu/vREW9jjMzG+Y+bI1pXhS7QrLCgb9CARxanXBmYLzafc9BeE8ssbSMil4kYPlovM1x1jb&#10;hg/0PPpMBAi7GBXk3lexlC7NyaDr24o4eFdbG/RB1pnUNTYBbko5jKIfabDgsJBjRZuc0tvxYRTc&#10;G9zjaHNJLuvdbzlN1jc5cVulet12NQPhqfX/4b92ohWM4XMl3AC5e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F+jqvBAAAA2gAAAA8AAAAAAAAAAAAAAAAAmAIAAGRycy9kb3du&#10;cmV2LnhtbFBLBQYAAAAABAAEAPUAAACGAwAAAAA=&#10;" strokeweight="2.5pt">
                  <v:textbox>
                    <w:txbxContent>
                      <w:p w:rsidR="00B76D1E" w:rsidRPr="002F7197" w:rsidRDefault="00B76D1E" w:rsidP="00D44E3B">
                        <w:pPr>
                          <w:jc w:val="center"/>
                          <w:rPr>
                            <w:rFonts w:asciiTheme="majorHAnsi" w:hAnsiTheme="majorHAnsi"/>
                            <w:b/>
                            <w:sz w:val="24"/>
                            <w:szCs w:val="24"/>
                          </w:rPr>
                        </w:pPr>
                        <w:r w:rsidRPr="00700681">
                          <w:rPr>
                            <w:rFonts w:asciiTheme="majorHAnsi" w:hAnsiTheme="majorHAnsi"/>
                            <w:b/>
                            <w:sz w:val="24"/>
                            <w:szCs w:val="24"/>
                            <w:highlight w:val="yellow"/>
                          </w:rPr>
                          <w:t>Základní způsob svařování</w:t>
                        </w:r>
                      </w:p>
                    </w:txbxContent>
                  </v:textbox>
                </v:rect>
                <v:rect id="Obdélník 6" o:spid="_x0000_s1029" style="position:absolute;left:18192;top:13525;width:15907;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wQ3MEA&#10;AADaAAAADwAAAGRycy9kb3ducmV2LnhtbESPQYvCMBSE7wv+h/AEb2vqCq7UpqKyQj0tq+L50Tzb&#10;YvNSm2jrvzcLgsdhZr5hkmVvanGn1lWWFUzGEQji3OqKCwXHw/ZzDsJ5ZI21ZVLwIAfLdPCRYKxt&#10;x3903/tCBAi7GBWU3jexlC4vyaAb24Y4eGfbGvRBtoXULXYBbmr5FUUzabDisFBiQ5uS8sv+ZhRc&#10;O9zhdHPKTuvtbz3P1hf57X6UGg371QKEp96/w692phXM4P9KuAEyf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GsENzBAAAA2gAAAA8AAAAAAAAAAAAAAAAAmAIAAGRycy9kb3du&#10;cmV2LnhtbFBLBQYAAAAABAAEAPUAAACGAwAAAAA=&#10;" strokeweight="2.5pt">
                  <v:textbox>
                    <w:txbxContent>
                      <w:p w:rsidR="00B76D1E" w:rsidRPr="002F7197" w:rsidRDefault="00B76D1E" w:rsidP="00D44E3B">
                        <w:pPr>
                          <w:jc w:val="center"/>
                          <w:rPr>
                            <w:rFonts w:asciiTheme="majorHAnsi" w:hAnsiTheme="majorHAnsi"/>
                            <w:b/>
                            <w:sz w:val="24"/>
                            <w:szCs w:val="24"/>
                          </w:rPr>
                        </w:pPr>
                        <w:r w:rsidRPr="002F7197">
                          <w:rPr>
                            <w:rFonts w:asciiTheme="majorHAnsi" w:hAnsiTheme="majorHAnsi"/>
                            <w:b/>
                            <w:sz w:val="24"/>
                            <w:szCs w:val="24"/>
                          </w:rPr>
                          <w:t>Metoda svařování</w:t>
                        </w:r>
                      </w:p>
                    </w:txbxContent>
                  </v:textbox>
                </v:rect>
                <v:rect id="Obdélník 7" o:spid="_x0000_s1030" style="position:absolute;left:35337;top:20193;width:18765;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C1R8EA&#10;AADaAAAADwAAAGRycy9kb3ducmV2LnhtbESPQYvCMBSE7wv+h/AEb2vqCqvUpqKyQj3Jqnh+NM+2&#10;2LzUJtr6782CsMdhZr5hkmVvavGg1lWWFUzGEQji3OqKCwWn4/ZzDsJ5ZI21ZVLwJAfLdPCRYKxt&#10;x7/0OPhCBAi7GBWU3jexlC4vyaAb24Y4eBfbGvRBtoXULXYBbmr5FUXf0mDFYaHEhjYl5dfD3Si4&#10;dbjD6eacndfbfT3P1lc5cz9KjYb9agHCU+//w+92phXM4O9KuAEyf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7gtUfBAAAA2gAAAA8AAAAAAAAAAAAAAAAAmAIAAGRycy9kb3du&#10;cmV2LnhtbFBLBQYAAAAABAAEAPUAAACGAwAAAAA=&#10;" strokeweight="2.5pt">
                  <v:textbox>
                    <w:txbxContent>
                      <w:p w:rsidR="00B76D1E" w:rsidRPr="002F7197" w:rsidRDefault="00B76D1E" w:rsidP="00D44E3B">
                        <w:pPr>
                          <w:jc w:val="center"/>
                          <w:rPr>
                            <w:rFonts w:asciiTheme="majorHAnsi" w:hAnsiTheme="majorHAnsi"/>
                            <w:b/>
                            <w:sz w:val="24"/>
                            <w:szCs w:val="24"/>
                          </w:rPr>
                        </w:pPr>
                        <w:r w:rsidRPr="002F7197">
                          <w:rPr>
                            <w:rFonts w:asciiTheme="majorHAnsi" w:hAnsiTheme="majorHAnsi"/>
                            <w:b/>
                            <w:sz w:val="24"/>
                            <w:szCs w:val="24"/>
                          </w:rPr>
                          <w:t>Upřesnění metody svařování</w:t>
                        </w:r>
                      </w:p>
                    </w:txbxContent>
                  </v:textbox>
                </v:rect>
                <v:shapetype id="_x0000_t32" coordsize="21600,21600" o:spt="32" o:oned="t" path="m,l21600,21600e" filled="f">
                  <v:path arrowok="t" fillok="f" o:connecttype="none"/>
                  <o:lock v:ext="edit" shapetype="t"/>
                </v:shapetype>
                <v:shape id="Přímá spojnice se šipkou 8" o:spid="_x0000_s1031" type="#_x0000_t32" style="position:absolute;left:25527;top:4572;width:95;height:866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GopsIAAADaAAAADwAAAGRycy9kb3ducmV2LnhtbERPy2rCQBTdF/yH4RbcNZN2YWuaiQRR&#10;2iJFfEBxd8lck2jmTshMk/j3zqLQ5eG808VoGtFT52rLCp6jGARxYXXNpYLjYf30BsJ5ZI2NZVJw&#10;IweLbPKQYqLtwDvq974UIYRdggoq79tESldUZNBFtiUO3Nl2Bn2AXSl1h0MIN418ieOZNFhzaKiw&#10;pWVFxXX/axR8H/xmWLe318vP5Wu1/cB8fupzpaaPY/4OwtPo/8V/7k+tIGwNV8INkN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3GopsIAAADaAAAADwAAAAAAAAAAAAAA&#10;AAChAgAAZHJzL2Rvd25yZXYueG1sUEsFBgAAAAAEAAQA+QAAAJADAAAAAA==&#10;" strokecolor="black [3213]" strokeweight="2.25pt">
                  <v:stroke endarrow="open"/>
                </v:shape>
                <v:shape id="Přímá spojnice se šipkou 10" o:spid="_x0000_s1032" type="#_x0000_t32" style="position:absolute;left:25622;top:4572;width:19812;height:1533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0YF2MYAAADbAAAADwAAAGRycy9kb3ducmV2LnhtbESPQUvDQBCF74L/YRnBm9noQW3MpoTS&#10;oiIitgXpbchOk9TsbMiuSfrvnYPgbYb35r1v8uXsOjXSEFrPBm6TFBRx5W3LtYH9bnPzCCpEZIud&#10;ZzJwpgDL4vIix8z6iT9p3MZaSQiHDA00MfaZ1qFqyGFIfE8s2tEPDqOsQ63tgJOEu07fpem9dtiy&#10;NDTY06qh6nv74wy87+LbtOnPD6ev0+v64xnLxWEsjbm+mssnUJHm+G/+u36xgi/08osMoI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NGBdjGAAAA2wAAAA8AAAAAAAAA&#10;AAAAAAAAoQIAAGRycy9kb3ducmV2LnhtbFBLBQYAAAAABAAEAPkAAACUAwAAAAA=&#10;" strokecolor="black [3213]" strokeweight="2.25pt">
                  <v:stroke endarrow="open"/>
                </v:shape>
                <v:shape id="Přímá spojnice se šipkou 11" o:spid="_x0000_s1033" type="#_x0000_t32" style="position:absolute;left:10477;top:4572;width:15145;height:619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ERDMEAAADbAAAADwAAAGRycy9kb3ducmV2LnhtbERPTYvCMBC9C/sfwix4kTXVxUWrUXYF&#10;Zb0IWvU8NGNbbCYlidr99xtB8DaP9zmzRWtqcSPnK8sKBv0EBHFudcWFgkO2+hiD8AFZY22ZFPyR&#10;h8X8rTPDVNs77+i2D4WIIexTVFCG0KRS+rwkg75vG+LIna0zGCJ0hdQO7zHc1HKYJF/SYMWxocSG&#10;liXll/3VKNhMxtkaufo5LY/byWcvGzlaj5TqvrffUxCB2vASP92/Os4fwOOXeICc/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d0REMwQAAANsAAAAPAAAAAAAAAAAAAAAA&#10;AKECAABkcnMvZG93bnJldi54bWxQSwUGAAAAAAQABAD5AAAAjwMAAAAA&#10;" strokecolor="black [3213]" strokeweight="2.25pt">
                  <v:stroke endarrow="open"/>
                </v:shape>
              </v:group>
            </w:pict>
          </mc:Fallback>
        </mc:AlternateContent>
      </w:r>
    </w:p>
    <w:p w:rsidR="00D44E3B" w:rsidRDefault="00D44E3B" w:rsidP="00C51E18"/>
    <w:p w:rsidR="00D44E3B" w:rsidRDefault="00D44E3B" w:rsidP="00C51E18"/>
    <w:p w:rsidR="00D44E3B" w:rsidRDefault="00D44E3B" w:rsidP="00C51E18"/>
    <w:p w:rsidR="002F7197" w:rsidRDefault="002F7197" w:rsidP="00C51E18"/>
    <w:p w:rsidR="002F7197" w:rsidRDefault="002F7197" w:rsidP="00C51E18"/>
    <w:p w:rsidR="002F7197" w:rsidRDefault="002F7197" w:rsidP="00C51E18"/>
    <w:p w:rsidR="002F7197" w:rsidRDefault="002F7197" w:rsidP="00C51E18"/>
    <w:p w:rsidR="002F7197" w:rsidRDefault="002F7197" w:rsidP="00C51E18"/>
    <w:p w:rsidR="002F7197" w:rsidRDefault="002F7197" w:rsidP="00C51E18"/>
    <w:p w:rsidR="002F7197" w:rsidRDefault="002F7197" w:rsidP="00C51E18"/>
    <w:p w:rsidR="002F7197" w:rsidRDefault="002F7197" w:rsidP="00C51E18"/>
    <w:p w:rsidR="00C3653E" w:rsidRDefault="00C3653E" w:rsidP="00C51E18"/>
    <w:p w:rsidR="002F7197" w:rsidRDefault="002F7197" w:rsidP="00C51E18"/>
    <w:p w:rsidR="002F7197" w:rsidRDefault="002F7197" w:rsidP="00C51E18"/>
    <w:p w:rsidR="002F7197" w:rsidRPr="002F7197" w:rsidRDefault="002F7197" w:rsidP="002F7197">
      <w:pPr>
        <w:pStyle w:val="Nadpis1"/>
      </w:pPr>
      <w:bookmarkStart w:id="51" w:name="_Toc404577936"/>
      <w:r w:rsidRPr="002F7197">
        <w:t>Základní způsoby svařování:</w:t>
      </w:r>
      <w:bookmarkEnd w:id="51"/>
    </w:p>
    <w:p w:rsidR="002F7197" w:rsidRDefault="00A96D28" w:rsidP="003B7D80">
      <w:pPr>
        <w:pStyle w:val="Odstavecseseznamem"/>
        <w:numPr>
          <w:ilvl w:val="0"/>
          <w:numId w:val="9"/>
        </w:numPr>
        <w:tabs>
          <w:tab w:val="left" w:pos="426"/>
        </w:tabs>
      </w:pPr>
      <w:r>
        <w:t>- obloukové svařování</w:t>
      </w:r>
    </w:p>
    <w:p w:rsidR="00A96D28" w:rsidRDefault="00A96D28" w:rsidP="003B7D80">
      <w:pPr>
        <w:pStyle w:val="Odstavecseseznamem"/>
        <w:numPr>
          <w:ilvl w:val="0"/>
          <w:numId w:val="9"/>
        </w:numPr>
        <w:tabs>
          <w:tab w:val="left" w:pos="426"/>
        </w:tabs>
      </w:pPr>
      <w:r>
        <w:t>– odporové svařování</w:t>
      </w:r>
    </w:p>
    <w:p w:rsidR="00A96D28" w:rsidRDefault="00A96D28" w:rsidP="003B7D80">
      <w:pPr>
        <w:pStyle w:val="Odstavecseseznamem"/>
        <w:numPr>
          <w:ilvl w:val="0"/>
          <w:numId w:val="9"/>
        </w:numPr>
        <w:tabs>
          <w:tab w:val="left" w:pos="426"/>
        </w:tabs>
      </w:pPr>
      <w:r>
        <w:t>– plamenové svařování</w:t>
      </w:r>
    </w:p>
    <w:p w:rsidR="00A96D28" w:rsidRDefault="00A96D28" w:rsidP="003B7D80">
      <w:pPr>
        <w:pStyle w:val="Odstavecseseznamem"/>
        <w:numPr>
          <w:ilvl w:val="0"/>
          <w:numId w:val="9"/>
        </w:numPr>
        <w:tabs>
          <w:tab w:val="left" w:pos="426"/>
        </w:tabs>
      </w:pPr>
      <w:r>
        <w:t>– tlakové svařování</w:t>
      </w:r>
    </w:p>
    <w:p w:rsidR="00A96D28" w:rsidRDefault="00A96D28" w:rsidP="003B7D80">
      <w:pPr>
        <w:pStyle w:val="Odstavecseseznamem"/>
        <w:numPr>
          <w:ilvl w:val="0"/>
          <w:numId w:val="9"/>
        </w:numPr>
        <w:tabs>
          <w:tab w:val="left" w:pos="426"/>
        </w:tabs>
      </w:pPr>
      <w:r>
        <w:t>– svařování svazkem paprsků</w:t>
      </w:r>
    </w:p>
    <w:p w:rsidR="00A96D28" w:rsidRDefault="00A96D28" w:rsidP="003B7D80">
      <w:pPr>
        <w:pStyle w:val="Odstavecseseznamem"/>
        <w:numPr>
          <w:ilvl w:val="0"/>
          <w:numId w:val="9"/>
        </w:numPr>
        <w:tabs>
          <w:tab w:val="left" w:pos="426"/>
        </w:tabs>
      </w:pPr>
      <w:r>
        <w:t>– n e o b s a z e n o</w:t>
      </w:r>
    </w:p>
    <w:p w:rsidR="00A96D28" w:rsidRDefault="00A96D28" w:rsidP="003B7D80">
      <w:pPr>
        <w:pStyle w:val="Odstavecseseznamem"/>
        <w:numPr>
          <w:ilvl w:val="0"/>
          <w:numId w:val="9"/>
        </w:numPr>
        <w:tabs>
          <w:tab w:val="left" w:pos="426"/>
        </w:tabs>
      </w:pPr>
      <w:r>
        <w:t>– ostatní způsoby svařování</w:t>
      </w:r>
    </w:p>
    <w:p w:rsidR="00A96D28" w:rsidRDefault="00A96D28" w:rsidP="003B7D80">
      <w:pPr>
        <w:pStyle w:val="Odstavecseseznamem"/>
        <w:numPr>
          <w:ilvl w:val="0"/>
          <w:numId w:val="9"/>
        </w:numPr>
        <w:tabs>
          <w:tab w:val="left" w:pos="426"/>
        </w:tabs>
      </w:pPr>
      <w:r>
        <w:t>– řezání a drážkování</w:t>
      </w:r>
    </w:p>
    <w:p w:rsidR="00A96D28" w:rsidRDefault="00A96D28" w:rsidP="003B7D80">
      <w:pPr>
        <w:pStyle w:val="Odstavecseseznamem"/>
        <w:numPr>
          <w:ilvl w:val="0"/>
          <w:numId w:val="9"/>
        </w:numPr>
        <w:tabs>
          <w:tab w:val="left" w:pos="426"/>
        </w:tabs>
      </w:pPr>
      <w:r>
        <w:t>– pájení</w:t>
      </w:r>
    </w:p>
    <w:p w:rsidR="00070B07" w:rsidRPr="00BC7633" w:rsidRDefault="00070B07" w:rsidP="00A96D28">
      <w:pPr>
        <w:tabs>
          <w:tab w:val="left" w:pos="426"/>
        </w:tabs>
        <w:jc w:val="both"/>
        <w:rPr>
          <w:sz w:val="16"/>
          <w:szCs w:val="16"/>
        </w:rPr>
      </w:pPr>
    </w:p>
    <w:p w:rsidR="00A96D28" w:rsidRDefault="00A96D28" w:rsidP="00A96D28">
      <w:pPr>
        <w:tabs>
          <w:tab w:val="left" w:pos="426"/>
        </w:tabs>
        <w:jc w:val="both"/>
      </w:pPr>
      <w:r>
        <w:t>V následujícím přehledu jsou uvedeny některé metody</w:t>
      </w:r>
      <w:r w:rsidR="00070B07">
        <w:t xml:space="preserve">, </w:t>
      </w:r>
      <w:r>
        <w:t>jejich principy</w:t>
      </w:r>
      <w:r w:rsidR="00070B07">
        <w:t xml:space="preserve"> a číslování</w:t>
      </w:r>
      <w:r>
        <w:t xml:space="preserve">, které jsou nebo mohou být využívány při svářečských </w:t>
      </w:r>
      <w:r w:rsidR="005C5A11">
        <w:t>pracích</w:t>
      </w:r>
      <w:r>
        <w:t xml:space="preserve"> na zařízeních EOP nebo při jejich výrobě.</w:t>
      </w:r>
    </w:p>
    <w:p w:rsidR="00A96D28" w:rsidRDefault="00A96D28" w:rsidP="00A96D28">
      <w:pPr>
        <w:pStyle w:val="Nadpis1"/>
      </w:pPr>
      <w:bookmarkStart w:id="52" w:name="_Toc404577937"/>
      <w:r w:rsidRPr="00700681">
        <w:rPr>
          <w:highlight w:val="yellow"/>
        </w:rPr>
        <w:t>1</w:t>
      </w:r>
      <w:r>
        <w:t xml:space="preserve"> – obloukové svařování</w:t>
      </w:r>
      <w:bookmarkEnd w:id="52"/>
    </w:p>
    <w:p w:rsidR="00A96D28" w:rsidRDefault="00A96D28" w:rsidP="00A96D28">
      <w:pPr>
        <w:tabs>
          <w:tab w:val="left" w:pos="426"/>
        </w:tabs>
        <w:jc w:val="both"/>
      </w:pPr>
      <w:r>
        <w:t>Při obloukovém svařování se jako zdroj tepla využívá elektrický oblouk hořící mezi elektrodou a svařovaným materiálem.</w:t>
      </w:r>
      <w:r w:rsidR="003C0CE2">
        <w:t xml:space="preserve"> Dochází k roztavení kovu elektrody a natavení povrchu základního materiálu. Roztavený kov elektrody přechází sloupcem oblouku do tavné lázně a spojením s nataveným základním materiálem vzniká svar.</w:t>
      </w:r>
      <w:r w:rsidR="005C755F">
        <w:t xml:space="preserve"> Při některém z dalších metod obloukového svařování je oblast svaru chráněna ochrannou atmosférou.</w:t>
      </w:r>
    </w:p>
    <w:p w:rsidR="003C0CE2" w:rsidRDefault="003C0CE2" w:rsidP="00A96D28">
      <w:pPr>
        <w:tabs>
          <w:tab w:val="left" w:pos="426"/>
        </w:tabs>
        <w:jc w:val="both"/>
      </w:pPr>
      <w:r>
        <w:t>Obloukové svařování je nejpoužívanější technologií pro spojování svařováním a má řadu modifikací:</w:t>
      </w:r>
    </w:p>
    <w:p w:rsidR="003C0CE2" w:rsidRPr="00E91100" w:rsidRDefault="003C0CE2" w:rsidP="003B7D80">
      <w:pPr>
        <w:numPr>
          <w:ilvl w:val="0"/>
          <w:numId w:val="3"/>
        </w:numPr>
        <w:tabs>
          <w:tab w:val="clear" w:pos="2130"/>
          <w:tab w:val="num" w:pos="720"/>
        </w:tabs>
        <w:ind w:left="720"/>
        <w:jc w:val="both"/>
      </w:pPr>
      <w:r>
        <w:t>svařování obalenou elektrodou</w:t>
      </w:r>
    </w:p>
    <w:p w:rsidR="003C0CE2" w:rsidRPr="00E91100" w:rsidRDefault="003C0CE2" w:rsidP="003B7D80">
      <w:pPr>
        <w:numPr>
          <w:ilvl w:val="0"/>
          <w:numId w:val="3"/>
        </w:numPr>
        <w:tabs>
          <w:tab w:val="clear" w:pos="2130"/>
          <w:tab w:val="num" w:pos="720"/>
        </w:tabs>
        <w:ind w:left="720"/>
        <w:jc w:val="both"/>
      </w:pPr>
      <w:r>
        <w:t>svařování pod tavidlem</w:t>
      </w:r>
    </w:p>
    <w:p w:rsidR="003C0CE2" w:rsidRDefault="003C0CE2" w:rsidP="003B7D80">
      <w:pPr>
        <w:numPr>
          <w:ilvl w:val="0"/>
          <w:numId w:val="3"/>
        </w:numPr>
        <w:tabs>
          <w:tab w:val="clear" w:pos="2130"/>
          <w:tab w:val="num" w:pos="720"/>
        </w:tabs>
        <w:ind w:left="720"/>
        <w:jc w:val="both"/>
      </w:pPr>
      <w:r>
        <w:t>svařování v ochranných atmosférách, které se dále dělí:</w:t>
      </w:r>
    </w:p>
    <w:p w:rsidR="005C755F" w:rsidRDefault="005C755F" w:rsidP="003B7D80">
      <w:pPr>
        <w:numPr>
          <w:ilvl w:val="0"/>
          <w:numId w:val="10"/>
        </w:numPr>
        <w:tabs>
          <w:tab w:val="left" w:pos="6946"/>
        </w:tabs>
        <w:jc w:val="both"/>
      </w:pPr>
      <w:r>
        <w:t>na svařování v ochranném plynu</w:t>
      </w:r>
    </w:p>
    <w:p w:rsidR="003C0CE2" w:rsidRDefault="005C755F" w:rsidP="003B7D80">
      <w:pPr>
        <w:numPr>
          <w:ilvl w:val="0"/>
          <w:numId w:val="10"/>
        </w:numPr>
        <w:tabs>
          <w:tab w:val="left" w:pos="6946"/>
        </w:tabs>
        <w:jc w:val="both"/>
      </w:pPr>
      <w:r>
        <w:t>na svařování v inertním plynu</w:t>
      </w:r>
      <w:r w:rsidR="00A651AE">
        <w:t xml:space="preserve"> MIG/MAG</w:t>
      </w:r>
    </w:p>
    <w:p w:rsidR="005C755F" w:rsidRDefault="005C755F" w:rsidP="003B7D80">
      <w:pPr>
        <w:numPr>
          <w:ilvl w:val="0"/>
          <w:numId w:val="10"/>
        </w:numPr>
        <w:tabs>
          <w:tab w:val="left" w:pos="6946"/>
        </w:tabs>
        <w:jc w:val="both"/>
      </w:pPr>
      <w:r>
        <w:t>na svařování v aktivním plynu</w:t>
      </w:r>
    </w:p>
    <w:p w:rsidR="005C755F" w:rsidRDefault="005C755F" w:rsidP="003B7D80">
      <w:pPr>
        <w:numPr>
          <w:ilvl w:val="0"/>
          <w:numId w:val="10"/>
        </w:numPr>
        <w:tabs>
          <w:tab w:val="left" w:pos="6946"/>
        </w:tabs>
        <w:jc w:val="both"/>
      </w:pPr>
      <w:r>
        <w:t>na svařování plněnou elektrodou</w:t>
      </w:r>
    </w:p>
    <w:p w:rsidR="00486765" w:rsidRPr="00BC7633" w:rsidRDefault="005C755F" w:rsidP="003B7D80">
      <w:pPr>
        <w:numPr>
          <w:ilvl w:val="0"/>
          <w:numId w:val="10"/>
        </w:numPr>
        <w:tabs>
          <w:tab w:val="left" w:pos="6946"/>
        </w:tabs>
        <w:jc w:val="both"/>
      </w:pPr>
      <w:r>
        <w:t>na svařování netavící se elektrodou v inertním plynu</w:t>
      </w:r>
      <w:r w:rsidR="00A651AE">
        <w:t xml:space="preserve"> TIG/WIG</w:t>
      </w:r>
    </w:p>
    <w:p w:rsidR="00A12996" w:rsidRPr="00A12996" w:rsidRDefault="00A12996" w:rsidP="00A12996">
      <w:pPr>
        <w:jc w:val="right"/>
        <w:rPr>
          <w:u w:val="single"/>
        </w:rPr>
      </w:pPr>
      <w:r w:rsidRPr="00A12996">
        <w:rPr>
          <w:u w:val="single"/>
        </w:rPr>
        <w:lastRenderedPageBreak/>
        <w:t xml:space="preserve">Tabulka </w:t>
      </w:r>
      <w:r w:rsidR="008309C7">
        <w:rPr>
          <w:u w:val="single"/>
        </w:rPr>
        <w:t xml:space="preserve">č. </w:t>
      </w:r>
      <w:r w:rsidRPr="00A12996">
        <w:rPr>
          <w:u w:val="single"/>
        </w:rPr>
        <w:t>2</w:t>
      </w:r>
    </w:p>
    <w:p w:rsidR="00A12996" w:rsidRDefault="008309C7" w:rsidP="008309C7">
      <w:pPr>
        <w:jc w:val="center"/>
        <w:rPr>
          <w:b/>
        </w:rPr>
      </w:pPr>
      <w:r w:rsidRPr="008309C7">
        <w:rPr>
          <w:b/>
        </w:rPr>
        <w:t>Tabulka číslování vybraných metod obloukového svařování</w:t>
      </w:r>
    </w:p>
    <w:tbl>
      <w:tblPr>
        <w:tblStyle w:val="Mkatabulky"/>
        <w:tblW w:w="0" w:type="auto"/>
        <w:tblLook w:val="04A0" w:firstRow="1" w:lastRow="0" w:firstColumn="1" w:lastColumn="0" w:noHBand="0" w:noVBand="1"/>
      </w:tblPr>
      <w:tblGrid>
        <w:gridCol w:w="1106"/>
        <w:gridCol w:w="3546"/>
        <w:gridCol w:w="1106"/>
        <w:gridCol w:w="3530"/>
      </w:tblGrid>
      <w:tr w:rsidR="00486D28" w:rsidRPr="00B5087A" w:rsidTr="00486D28">
        <w:trPr>
          <w:trHeight w:val="850"/>
        </w:trPr>
        <w:tc>
          <w:tcPr>
            <w:tcW w:w="1106" w:type="dxa"/>
            <w:vAlign w:val="center"/>
          </w:tcPr>
          <w:p w:rsidR="00337263" w:rsidRPr="00486D28" w:rsidRDefault="00337263" w:rsidP="00B5087A">
            <w:pPr>
              <w:jc w:val="center"/>
              <w:rPr>
                <w:rFonts w:cs="Arial"/>
                <w:b/>
              </w:rPr>
            </w:pPr>
            <w:r w:rsidRPr="00486D28">
              <w:rPr>
                <w:rFonts w:cs="Arial"/>
                <w:b/>
              </w:rPr>
              <w:t>Číslo metody</w:t>
            </w:r>
          </w:p>
        </w:tc>
        <w:tc>
          <w:tcPr>
            <w:tcW w:w="3546" w:type="dxa"/>
            <w:vAlign w:val="center"/>
          </w:tcPr>
          <w:p w:rsidR="00337263" w:rsidRPr="00486D28" w:rsidRDefault="00337263" w:rsidP="00B5087A">
            <w:pPr>
              <w:jc w:val="center"/>
              <w:rPr>
                <w:rFonts w:cs="Arial"/>
                <w:b/>
              </w:rPr>
            </w:pPr>
            <w:r w:rsidRPr="00486D28">
              <w:rPr>
                <w:rFonts w:cs="Arial"/>
                <w:b/>
              </w:rPr>
              <w:t>Název metody</w:t>
            </w:r>
          </w:p>
        </w:tc>
        <w:tc>
          <w:tcPr>
            <w:tcW w:w="1106" w:type="dxa"/>
            <w:vAlign w:val="center"/>
          </w:tcPr>
          <w:p w:rsidR="00337263" w:rsidRPr="00486D28" w:rsidRDefault="00337263" w:rsidP="00B5087A">
            <w:pPr>
              <w:jc w:val="center"/>
              <w:rPr>
                <w:rFonts w:cs="Arial"/>
                <w:b/>
              </w:rPr>
            </w:pPr>
            <w:r w:rsidRPr="00486D28">
              <w:rPr>
                <w:rFonts w:cs="Arial"/>
                <w:b/>
              </w:rPr>
              <w:t>Číslo metody</w:t>
            </w:r>
          </w:p>
        </w:tc>
        <w:tc>
          <w:tcPr>
            <w:tcW w:w="3530" w:type="dxa"/>
            <w:vAlign w:val="center"/>
          </w:tcPr>
          <w:p w:rsidR="00337263" w:rsidRPr="00486D28" w:rsidRDefault="00337263" w:rsidP="00B5087A">
            <w:pPr>
              <w:jc w:val="center"/>
              <w:rPr>
                <w:rFonts w:cs="Arial"/>
                <w:b/>
              </w:rPr>
            </w:pPr>
            <w:r w:rsidRPr="00486D28">
              <w:rPr>
                <w:rFonts w:cs="Arial"/>
                <w:b/>
              </w:rPr>
              <w:t>Název metody</w:t>
            </w:r>
          </w:p>
        </w:tc>
      </w:tr>
      <w:tr w:rsidR="00F64B1E" w:rsidTr="00486D28">
        <w:tc>
          <w:tcPr>
            <w:tcW w:w="1106" w:type="dxa"/>
            <w:vAlign w:val="center"/>
          </w:tcPr>
          <w:p w:rsidR="00F64B1E" w:rsidRPr="00486D28" w:rsidRDefault="00F64B1E" w:rsidP="008309C7">
            <w:pPr>
              <w:jc w:val="center"/>
              <w:rPr>
                <w:b/>
                <w:sz w:val="20"/>
              </w:rPr>
            </w:pPr>
            <w:r w:rsidRPr="00486D28">
              <w:rPr>
                <w:b/>
                <w:sz w:val="20"/>
              </w:rPr>
              <w:t>1</w:t>
            </w:r>
          </w:p>
        </w:tc>
        <w:tc>
          <w:tcPr>
            <w:tcW w:w="3546" w:type="dxa"/>
            <w:vAlign w:val="center"/>
          </w:tcPr>
          <w:p w:rsidR="00F64B1E" w:rsidRPr="00486D28" w:rsidRDefault="00F64B1E" w:rsidP="008309C7">
            <w:pPr>
              <w:rPr>
                <w:sz w:val="20"/>
              </w:rPr>
            </w:pPr>
            <w:r w:rsidRPr="00486D28">
              <w:rPr>
                <w:sz w:val="20"/>
              </w:rPr>
              <w:t>Obloukové svařování</w:t>
            </w:r>
          </w:p>
        </w:tc>
        <w:tc>
          <w:tcPr>
            <w:tcW w:w="1106" w:type="dxa"/>
            <w:vAlign w:val="center"/>
          </w:tcPr>
          <w:p w:rsidR="00F64B1E" w:rsidRPr="00486D28" w:rsidRDefault="00F64B1E" w:rsidP="00486765">
            <w:pPr>
              <w:jc w:val="center"/>
              <w:rPr>
                <w:b/>
                <w:sz w:val="20"/>
              </w:rPr>
            </w:pPr>
            <w:r w:rsidRPr="00486D28">
              <w:rPr>
                <w:b/>
                <w:sz w:val="20"/>
              </w:rPr>
              <w:t>136</w:t>
            </w:r>
          </w:p>
        </w:tc>
        <w:tc>
          <w:tcPr>
            <w:tcW w:w="3530" w:type="dxa"/>
            <w:vAlign w:val="center"/>
          </w:tcPr>
          <w:p w:rsidR="00F64B1E" w:rsidRPr="00486D28" w:rsidRDefault="00F64B1E" w:rsidP="00486765">
            <w:pPr>
              <w:rPr>
                <w:sz w:val="20"/>
              </w:rPr>
            </w:pPr>
            <w:r w:rsidRPr="00486D28">
              <w:rPr>
                <w:sz w:val="20"/>
              </w:rPr>
              <w:t>Obloukové svařování plněnou elektrodou v aktivním plynu</w:t>
            </w:r>
          </w:p>
        </w:tc>
      </w:tr>
      <w:tr w:rsidR="00F64B1E" w:rsidTr="00486D28">
        <w:tc>
          <w:tcPr>
            <w:tcW w:w="1106" w:type="dxa"/>
            <w:vAlign w:val="center"/>
          </w:tcPr>
          <w:p w:rsidR="00F64B1E" w:rsidRPr="00486D28" w:rsidRDefault="00F64B1E" w:rsidP="008309C7">
            <w:pPr>
              <w:jc w:val="center"/>
              <w:rPr>
                <w:b/>
                <w:sz w:val="20"/>
              </w:rPr>
            </w:pPr>
            <w:r w:rsidRPr="00486D28">
              <w:rPr>
                <w:b/>
                <w:sz w:val="20"/>
              </w:rPr>
              <w:t>11</w:t>
            </w:r>
          </w:p>
        </w:tc>
        <w:tc>
          <w:tcPr>
            <w:tcW w:w="3546" w:type="dxa"/>
            <w:vAlign w:val="center"/>
          </w:tcPr>
          <w:p w:rsidR="00F64B1E" w:rsidRPr="00486D28" w:rsidRDefault="00F64B1E" w:rsidP="008309C7">
            <w:pPr>
              <w:rPr>
                <w:sz w:val="20"/>
              </w:rPr>
            </w:pPr>
            <w:r w:rsidRPr="00486D28">
              <w:rPr>
                <w:sz w:val="20"/>
              </w:rPr>
              <w:t>Obloukové svařování tavící se elektrodou bez ochranného plynu</w:t>
            </w:r>
          </w:p>
        </w:tc>
        <w:tc>
          <w:tcPr>
            <w:tcW w:w="1106" w:type="dxa"/>
            <w:vAlign w:val="center"/>
          </w:tcPr>
          <w:p w:rsidR="00F64B1E" w:rsidRPr="00486D28" w:rsidRDefault="00F64B1E" w:rsidP="00486765">
            <w:pPr>
              <w:jc w:val="center"/>
              <w:rPr>
                <w:b/>
                <w:sz w:val="20"/>
              </w:rPr>
            </w:pPr>
            <w:r w:rsidRPr="00486D28">
              <w:rPr>
                <w:b/>
                <w:sz w:val="20"/>
              </w:rPr>
              <w:t>138</w:t>
            </w:r>
          </w:p>
        </w:tc>
        <w:tc>
          <w:tcPr>
            <w:tcW w:w="3530" w:type="dxa"/>
            <w:vAlign w:val="center"/>
          </w:tcPr>
          <w:p w:rsidR="00F64B1E" w:rsidRPr="00486D28" w:rsidRDefault="00F64B1E" w:rsidP="00486765">
            <w:pPr>
              <w:rPr>
                <w:sz w:val="20"/>
              </w:rPr>
            </w:pPr>
            <w:r w:rsidRPr="00486D28">
              <w:rPr>
                <w:sz w:val="20"/>
              </w:rPr>
              <w:t xml:space="preserve">Obloukové </w:t>
            </w:r>
            <w:r w:rsidR="005C5A11" w:rsidRPr="00486D28">
              <w:rPr>
                <w:sz w:val="20"/>
              </w:rPr>
              <w:t>svařování plněnou</w:t>
            </w:r>
            <w:r w:rsidRPr="00486D28">
              <w:rPr>
                <w:sz w:val="20"/>
              </w:rPr>
              <w:t xml:space="preserve"> elektrodou s kovovým práškem v aktivním plynu</w:t>
            </w:r>
          </w:p>
        </w:tc>
      </w:tr>
      <w:tr w:rsidR="00F64B1E" w:rsidTr="00486D28">
        <w:tc>
          <w:tcPr>
            <w:tcW w:w="1106" w:type="dxa"/>
            <w:vAlign w:val="center"/>
          </w:tcPr>
          <w:p w:rsidR="00F64B1E" w:rsidRPr="00486D28" w:rsidRDefault="00F64B1E" w:rsidP="008309C7">
            <w:pPr>
              <w:jc w:val="center"/>
              <w:rPr>
                <w:b/>
                <w:sz w:val="20"/>
              </w:rPr>
            </w:pPr>
            <w:r w:rsidRPr="00486D28">
              <w:rPr>
                <w:b/>
                <w:sz w:val="20"/>
              </w:rPr>
              <w:t>111</w:t>
            </w:r>
          </w:p>
        </w:tc>
        <w:tc>
          <w:tcPr>
            <w:tcW w:w="3546" w:type="dxa"/>
            <w:vAlign w:val="center"/>
          </w:tcPr>
          <w:p w:rsidR="00F64B1E" w:rsidRPr="00486D28" w:rsidRDefault="00F64B1E" w:rsidP="008309C7">
            <w:pPr>
              <w:rPr>
                <w:b/>
                <w:sz w:val="20"/>
              </w:rPr>
            </w:pPr>
            <w:r w:rsidRPr="00486D28">
              <w:rPr>
                <w:b/>
                <w:sz w:val="20"/>
              </w:rPr>
              <w:t>Ruční obloukové svařování obalenou elektrodou</w:t>
            </w:r>
          </w:p>
        </w:tc>
        <w:tc>
          <w:tcPr>
            <w:tcW w:w="1106" w:type="dxa"/>
            <w:vAlign w:val="center"/>
          </w:tcPr>
          <w:p w:rsidR="00F64B1E" w:rsidRPr="00486D28" w:rsidRDefault="00F64B1E" w:rsidP="00486765">
            <w:pPr>
              <w:jc w:val="center"/>
              <w:rPr>
                <w:b/>
                <w:sz w:val="20"/>
              </w:rPr>
            </w:pPr>
            <w:r w:rsidRPr="00486D28">
              <w:rPr>
                <w:b/>
                <w:sz w:val="20"/>
              </w:rPr>
              <w:t>14</w:t>
            </w:r>
          </w:p>
        </w:tc>
        <w:tc>
          <w:tcPr>
            <w:tcW w:w="3530" w:type="dxa"/>
            <w:vAlign w:val="center"/>
          </w:tcPr>
          <w:p w:rsidR="00F64B1E" w:rsidRPr="00486D28" w:rsidRDefault="00F64B1E" w:rsidP="00486765">
            <w:pPr>
              <w:rPr>
                <w:sz w:val="20"/>
              </w:rPr>
            </w:pPr>
            <w:r w:rsidRPr="00486D28">
              <w:rPr>
                <w:sz w:val="20"/>
              </w:rPr>
              <w:t>Obloukové svařování netavící se elektrodou v ochranném plynu</w:t>
            </w:r>
          </w:p>
        </w:tc>
      </w:tr>
      <w:tr w:rsidR="00F64B1E" w:rsidTr="00486D28">
        <w:tc>
          <w:tcPr>
            <w:tcW w:w="1106" w:type="dxa"/>
            <w:vAlign w:val="center"/>
          </w:tcPr>
          <w:p w:rsidR="00F64B1E" w:rsidRPr="00486D28" w:rsidRDefault="00F64B1E" w:rsidP="008309C7">
            <w:pPr>
              <w:jc w:val="center"/>
              <w:rPr>
                <w:b/>
                <w:sz w:val="20"/>
              </w:rPr>
            </w:pPr>
            <w:r w:rsidRPr="00486D28">
              <w:rPr>
                <w:b/>
                <w:sz w:val="20"/>
              </w:rPr>
              <w:t>114</w:t>
            </w:r>
          </w:p>
        </w:tc>
        <w:tc>
          <w:tcPr>
            <w:tcW w:w="3546" w:type="dxa"/>
            <w:vAlign w:val="center"/>
          </w:tcPr>
          <w:p w:rsidR="00F64B1E" w:rsidRPr="00486D28" w:rsidRDefault="00F64B1E" w:rsidP="008309C7">
            <w:pPr>
              <w:rPr>
                <w:sz w:val="20"/>
              </w:rPr>
            </w:pPr>
            <w:r w:rsidRPr="00486D28">
              <w:rPr>
                <w:sz w:val="20"/>
              </w:rPr>
              <w:t>Obloukové svařování plněnou elektrodou bez ochranného plynu</w:t>
            </w:r>
          </w:p>
        </w:tc>
        <w:tc>
          <w:tcPr>
            <w:tcW w:w="1106" w:type="dxa"/>
            <w:vAlign w:val="center"/>
          </w:tcPr>
          <w:p w:rsidR="00F64B1E" w:rsidRPr="00486D28" w:rsidRDefault="00F64B1E" w:rsidP="00486765">
            <w:pPr>
              <w:jc w:val="center"/>
              <w:rPr>
                <w:b/>
                <w:sz w:val="20"/>
              </w:rPr>
            </w:pPr>
            <w:r w:rsidRPr="00486D28">
              <w:rPr>
                <w:b/>
                <w:sz w:val="20"/>
              </w:rPr>
              <w:t>141</w:t>
            </w:r>
          </w:p>
        </w:tc>
        <w:tc>
          <w:tcPr>
            <w:tcW w:w="3530" w:type="dxa"/>
            <w:vAlign w:val="center"/>
          </w:tcPr>
          <w:p w:rsidR="00F64B1E" w:rsidRPr="00486D28" w:rsidRDefault="00F64B1E" w:rsidP="00486765">
            <w:pPr>
              <w:rPr>
                <w:b/>
                <w:sz w:val="20"/>
              </w:rPr>
            </w:pPr>
            <w:r w:rsidRPr="00486D28">
              <w:rPr>
                <w:b/>
                <w:sz w:val="20"/>
              </w:rPr>
              <w:t>Obloukové svařování wolframovou elektrodou v inertním plynu: WIG, TIG</w:t>
            </w:r>
          </w:p>
        </w:tc>
      </w:tr>
      <w:tr w:rsidR="00F64B1E" w:rsidTr="00486D28">
        <w:tc>
          <w:tcPr>
            <w:tcW w:w="1106" w:type="dxa"/>
            <w:vAlign w:val="center"/>
          </w:tcPr>
          <w:p w:rsidR="00F64B1E" w:rsidRPr="00486D28" w:rsidRDefault="00F64B1E" w:rsidP="008309C7">
            <w:pPr>
              <w:jc w:val="center"/>
              <w:rPr>
                <w:b/>
                <w:sz w:val="20"/>
              </w:rPr>
            </w:pPr>
            <w:r w:rsidRPr="00486D28">
              <w:rPr>
                <w:b/>
                <w:sz w:val="20"/>
              </w:rPr>
              <w:t>12</w:t>
            </w:r>
          </w:p>
        </w:tc>
        <w:tc>
          <w:tcPr>
            <w:tcW w:w="3546" w:type="dxa"/>
            <w:vAlign w:val="center"/>
          </w:tcPr>
          <w:p w:rsidR="00F64B1E" w:rsidRPr="00486D28" w:rsidRDefault="00F64B1E" w:rsidP="008309C7">
            <w:pPr>
              <w:rPr>
                <w:sz w:val="20"/>
              </w:rPr>
            </w:pPr>
            <w:r w:rsidRPr="00486D28">
              <w:rPr>
                <w:sz w:val="20"/>
              </w:rPr>
              <w:t>Svařování pod tavidlem</w:t>
            </w:r>
          </w:p>
        </w:tc>
        <w:tc>
          <w:tcPr>
            <w:tcW w:w="1106" w:type="dxa"/>
            <w:vAlign w:val="center"/>
          </w:tcPr>
          <w:p w:rsidR="00F64B1E" w:rsidRPr="00486D28" w:rsidRDefault="00F64B1E" w:rsidP="00486765">
            <w:pPr>
              <w:jc w:val="center"/>
              <w:rPr>
                <w:b/>
                <w:sz w:val="20"/>
              </w:rPr>
            </w:pPr>
            <w:r w:rsidRPr="00486D28">
              <w:rPr>
                <w:b/>
                <w:sz w:val="20"/>
              </w:rPr>
              <w:t>142</w:t>
            </w:r>
          </w:p>
        </w:tc>
        <w:tc>
          <w:tcPr>
            <w:tcW w:w="3530" w:type="dxa"/>
            <w:vAlign w:val="center"/>
          </w:tcPr>
          <w:p w:rsidR="00F64B1E" w:rsidRPr="00486D28" w:rsidRDefault="00F64B1E" w:rsidP="00486765">
            <w:pPr>
              <w:rPr>
                <w:sz w:val="20"/>
              </w:rPr>
            </w:pPr>
            <w:r w:rsidRPr="00486D28">
              <w:rPr>
                <w:sz w:val="20"/>
              </w:rPr>
              <w:t>Obloukové svařování wolframovou elektrodou v inertním plynu bez přídavného materiálu</w:t>
            </w:r>
          </w:p>
        </w:tc>
      </w:tr>
      <w:tr w:rsidR="00F64B1E" w:rsidTr="00486D28">
        <w:tc>
          <w:tcPr>
            <w:tcW w:w="1106" w:type="dxa"/>
            <w:vAlign w:val="center"/>
          </w:tcPr>
          <w:p w:rsidR="00F64B1E" w:rsidRPr="00486D28" w:rsidRDefault="00F64B1E" w:rsidP="008309C7">
            <w:pPr>
              <w:jc w:val="center"/>
              <w:rPr>
                <w:b/>
                <w:sz w:val="20"/>
              </w:rPr>
            </w:pPr>
            <w:r>
              <w:rPr>
                <w:b/>
                <w:sz w:val="20"/>
              </w:rPr>
              <w:t>121</w:t>
            </w:r>
          </w:p>
        </w:tc>
        <w:tc>
          <w:tcPr>
            <w:tcW w:w="3546" w:type="dxa"/>
            <w:vAlign w:val="center"/>
          </w:tcPr>
          <w:p w:rsidR="00F64B1E" w:rsidRPr="00486D28" w:rsidRDefault="00F64B1E" w:rsidP="008309C7">
            <w:pPr>
              <w:rPr>
                <w:sz w:val="20"/>
              </w:rPr>
            </w:pPr>
            <w:r>
              <w:rPr>
                <w:sz w:val="20"/>
              </w:rPr>
              <w:t>Svařování pod tavidlem drátovou elektrodou</w:t>
            </w:r>
          </w:p>
        </w:tc>
        <w:tc>
          <w:tcPr>
            <w:tcW w:w="1106" w:type="dxa"/>
            <w:vAlign w:val="center"/>
          </w:tcPr>
          <w:p w:rsidR="00F64B1E" w:rsidRPr="00486D28" w:rsidRDefault="00F64B1E" w:rsidP="00486765">
            <w:pPr>
              <w:jc w:val="center"/>
              <w:rPr>
                <w:b/>
                <w:sz w:val="20"/>
              </w:rPr>
            </w:pPr>
            <w:r w:rsidRPr="00486D28">
              <w:rPr>
                <w:b/>
                <w:sz w:val="20"/>
              </w:rPr>
              <w:t>143</w:t>
            </w:r>
          </w:p>
        </w:tc>
        <w:tc>
          <w:tcPr>
            <w:tcW w:w="3530" w:type="dxa"/>
            <w:vAlign w:val="center"/>
          </w:tcPr>
          <w:p w:rsidR="00F64B1E" w:rsidRPr="00486D28" w:rsidRDefault="00F64B1E" w:rsidP="00486765">
            <w:pPr>
              <w:rPr>
                <w:sz w:val="20"/>
              </w:rPr>
            </w:pPr>
            <w:r w:rsidRPr="00486D28">
              <w:rPr>
                <w:sz w:val="20"/>
              </w:rPr>
              <w:t>Obloukové svařování wolframovou elektrodou v inertním plynu s plněnou elektrodou nebo tyčí</w:t>
            </w:r>
          </w:p>
        </w:tc>
      </w:tr>
      <w:tr w:rsidR="00F64B1E" w:rsidTr="00486D28">
        <w:tc>
          <w:tcPr>
            <w:tcW w:w="1106" w:type="dxa"/>
            <w:vAlign w:val="center"/>
          </w:tcPr>
          <w:p w:rsidR="00F64B1E" w:rsidRPr="00486D28" w:rsidRDefault="00F64B1E" w:rsidP="008309C7">
            <w:pPr>
              <w:jc w:val="center"/>
              <w:rPr>
                <w:b/>
                <w:sz w:val="20"/>
              </w:rPr>
            </w:pPr>
            <w:r>
              <w:rPr>
                <w:b/>
                <w:sz w:val="20"/>
              </w:rPr>
              <w:t>122</w:t>
            </w:r>
          </w:p>
        </w:tc>
        <w:tc>
          <w:tcPr>
            <w:tcW w:w="3546" w:type="dxa"/>
            <w:vAlign w:val="center"/>
          </w:tcPr>
          <w:p w:rsidR="00F64B1E" w:rsidRPr="00486D28" w:rsidRDefault="00F64B1E" w:rsidP="00E465A9">
            <w:pPr>
              <w:rPr>
                <w:sz w:val="20"/>
              </w:rPr>
            </w:pPr>
            <w:r>
              <w:rPr>
                <w:sz w:val="20"/>
              </w:rPr>
              <w:t>Svařování pod tavidlem páskovou elektrodou</w:t>
            </w:r>
          </w:p>
        </w:tc>
        <w:tc>
          <w:tcPr>
            <w:tcW w:w="1106" w:type="dxa"/>
            <w:vAlign w:val="center"/>
          </w:tcPr>
          <w:p w:rsidR="00F64B1E" w:rsidRPr="00486D28" w:rsidRDefault="00F64B1E" w:rsidP="00486765">
            <w:pPr>
              <w:jc w:val="center"/>
              <w:rPr>
                <w:b/>
                <w:sz w:val="20"/>
              </w:rPr>
            </w:pPr>
            <w:r w:rsidRPr="00486D28">
              <w:rPr>
                <w:b/>
                <w:sz w:val="20"/>
              </w:rPr>
              <w:t>145</w:t>
            </w:r>
          </w:p>
        </w:tc>
        <w:tc>
          <w:tcPr>
            <w:tcW w:w="3530" w:type="dxa"/>
            <w:vAlign w:val="center"/>
          </w:tcPr>
          <w:p w:rsidR="00F64B1E" w:rsidRPr="00486D28" w:rsidRDefault="00F64B1E" w:rsidP="00486765">
            <w:pPr>
              <w:rPr>
                <w:sz w:val="20"/>
              </w:rPr>
            </w:pPr>
            <w:r w:rsidRPr="00486D28">
              <w:rPr>
                <w:sz w:val="20"/>
              </w:rPr>
              <w:t>Obloukové svařování wolframovou elektrodou s redukčním podílem plynu v jinak v inertním plynu s plným drátem nebo tyčí</w:t>
            </w:r>
          </w:p>
        </w:tc>
      </w:tr>
      <w:tr w:rsidR="00F64B1E" w:rsidTr="00486D28">
        <w:tc>
          <w:tcPr>
            <w:tcW w:w="1106" w:type="dxa"/>
            <w:vAlign w:val="center"/>
          </w:tcPr>
          <w:p w:rsidR="00F64B1E" w:rsidRPr="00486D28" w:rsidRDefault="00F64B1E" w:rsidP="008309C7">
            <w:pPr>
              <w:jc w:val="center"/>
              <w:rPr>
                <w:b/>
                <w:sz w:val="20"/>
              </w:rPr>
            </w:pPr>
            <w:r>
              <w:rPr>
                <w:b/>
                <w:sz w:val="20"/>
              </w:rPr>
              <w:t>123</w:t>
            </w:r>
          </w:p>
        </w:tc>
        <w:tc>
          <w:tcPr>
            <w:tcW w:w="3546" w:type="dxa"/>
            <w:vAlign w:val="center"/>
          </w:tcPr>
          <w:p w:rsidR="00F64B1E" w:rsidRPr="00486D28" w:rsidRDefault="00F64B1E" w:rsidP="00E465A9">
            <w:pPr>
              <w:rPr>
                <w:sz w:val="20"/>
              </w:rPr>
            </w:pPr>
            <w:r>
              <w:rPr>
                <w:sz w:val="20"/>
              </w:rPr>
              <w:t>Svařování pod tavidlem více drátovými elektrodami</w:t>
            </w:r>
          </w:p>
        </w:tc>
        <w:tc>
          <w:tcPr>
            <w:tcW w:w="1106" w:type="dxa"/>
            <w:vAlign w:val="center"/>
          </w:tcPr>
          <w:p w:rsidR="00F64B1E" w:rsidRPr="00486D28" w:rsidRDefault="00F64B1E" w:rsidP="00486765">
            <w:pPr>
              <w:jc w:val="center"/>
              <w:rPr>
                <w:b/>
                <w:sz w:val="20"/>
              </w:rPr>
            </w:pPr>
            <w:r w:rsidRPr="00486D28">
              <w:rPr>
                <w:b/>
                <w:sz w:val="20"/>
              </w:rPr>
              <w:t>146</w:t>
            </w:r>
          </w:p>
        </w:tc>
        <w:tc>
          <w:tcPr>
            <w:tcW w:w="3530" w:type="dxa"/>
            <w:vAlign w:val="center"/>
          </w:tcPr>
          <w:p w:rsidR="00F64B1E" w:rsidRPr="00486D28" w:rsidRDefault="00F64B1E" w:rsidP="00486765">
            <w:pPr>
              <w:rPr>
                <w:sz w:val="20"/>
              </w:rPr>
            </w:pPr>
            <w:r w:rsidRPr="00486D28">
              <w:rPr>
                <w:sz w:val="20"/>
              </w:rPr>
              <w:t>Obloukové svařování wolframovou elektrodou s redukčním podílem plynu v jinak v inertním plynu s plněným drátem nebo tyčí</w:t>
            </w:r>
          </w:p>
        </w:tc>
      </w:tr>
      <w:tr w:rsidR="00F64B1E" w:rsidTr="00486D28">
        <w:tc>
          <w:tcPr>
            <w:tcW w:w="1106" w:type="dxa"/>
            <w:vAlign w:val="center"/>
          </w:tcPr>
          <w:p w:rsidR="00F64B1E" w:rsidRPr="00486D28" w:rsidRDefault="00F64B1E" w:rsidP="008309C7">
            <w:pPr>
              <w:jc w:val="center"/>
              <w:rPr>
                <w:b/>
                <w:sz w:val="20"/>
              </w:rPr>
            </w:pPr>
            <w:r>
              <w:rPr>
                <w:b/>
                <w:sz w:val="20"/>
              </w:rPr>
              <w:t>125</w:t>
            </w:r>
          </w:p>
        </w:tc>
        <w:tc>
          <w:tcPr>
            <w:tcW w:w="3546" w:type="dxa"/>
            <w:vAlign w:val="center"/>
          </w:tcPr>
          <w:p w:rsidR="00F64B1E" w:rsidRPr="00486D28" w:rsidRDefault="00F64B1E" w:rsidP="008309C7">
            <w:pPr>
              <w:rPr>
                <w:sz w:val="20"/>
              </w:rPr>
            </w:pPr>
            <w:r>
              <w:rPr>
                <w:sz w:val="20"/>
              </w:rPr>
              <w:t>Svařování pod tavidlem plněnou elektrodou</w:t>
            </w:r>
          </w:p>
        </w:tc>
        <w:tc>
          <w:tcPr>
            <w:tcW w:w="1106" w:type="dxa"/>
            <w:vAlign w:val="center"/>
          </w:tcPr>
          <w:p w:rsidR="00F64B1E" w:rsidRPr="00486D28" w:rsidRDefault="00F64B1E" w:rsidP="00486765">
            <w:pPr>
              <w:jc w:val="center"/>
              <w:rPr>
                <w:b/>
                <w:sz w:val="20"/>
              </w:rPr>
            </w:pPr>
            <w:r w:rsidRPr="00486D28">
              <w:rPr>
                <w:b/>
                <w:sz w:val="20"/>
              </w:rPr>
              <w:t>147</w:t>
            </w:r>
          </w:p>
        </w:tc>
        <w:tc>
          <w:tcPr>
            <w:tcW w:w="3530" w:type="dxa"/>
            <w:vAlign w:val="center"/>
          </w:tcPr>
          <w:p w:rsidR="00F64B1E" w:rsidRPr="00486D28" w:rsidRDefault="00F64B1E" w:rsidP="00486765">
            <w:pPr>
              <w:rPr>
                <w:sz w:val="20"/>
              </w:rPr>
            </w:pPr>
            <w:r w:rsidRPr="00486D28">
              <w:rPr>
                <w:sz w:val="20"/>
              </w:rPr>
              <w:t>Obloukové svařování wolframovou elektrodou s aktivním podílem plynu v jinak v inertním plynu</w:t>
            </w:r>
          </w:p>
        </w:tc>
      </w:tr>
      <w:tr w:rsidR="00F64B1E" w:rsidTr="00486D28">
        <w:tc>
          <w:tcPr>
            <w:tcW w:w="1106" w:type="dxa"/>
            <w:vAlign w:val="center"/>
          </w:tcPr>
          <w:p w:rsidR="00F64B1E" w:rsidRPr="00486D28" w:rsidRDefault="00F64B1E" w:rsidP="008309C7">
            <w:pPr>
              <w:jc w:val="center"/>
              <w:rPr>
                <w:b/>
                <w:sz w:val="20"/>
              </w:rPr>
            </w:pPr>
            <w:r w:rsidRPr="00486D28">
              <w:rPr>
                <w:b/>
                <w:sz w:val="20"/>
              </w:rPr>
              <w:t>13</w:t>
            </w:r>
          </w:p>
        </w:tc>
        <w:tc>
          <w:tcPr>
            <w:tcW w:w="3546" w:type="dxa"/>
            <w:vAlign w:val="center"/>
          </w:tcPr>
          <w:p w:rsidR="00F64B1E" w:rsidRPr="00486D28" w:rsidRDefault="00F64B1E" w:rsidP="008309C7">
            <w:pPr>
              <w:rPr>
                <w:sz w:val="20"/>
              </w:rPr>
            </w:pPr>
            <w:r w:rsidRPr="00486D28">
              <w:rPr>
                <w:sz w:val="20"/>
              </w:rPr>
              <w:t>Obloukové svařování tavící se elektrodou v ochranném plynu</w:t>
            </w:r>
          </w:p>
        </w:tc>
        <w:tc>
          <w:tcPr>
            <w:tcW w:w="1106" w:type="dxa"/>
            <w:vAlign w:val="center"/>
          </w:tcPr>
          <w:p w:rsidR="00F64B1E" w:rsidRPr="00486D28" w:rsidRDefault="00F64B1E" w:rsidP="00486765">
            <w:pPr>
              <w:jc w:val="center"/>
              <w:rPr>
                <w:b/>
                <w:sz w:val="20"/>
              </w:rPr>
            </w:pPr>
            <w:r w:rsidRPr="00486D28">
              <w:rPr>
                <w:b/>
                <w:sz w:val="20"/>
              </w:rPr>
              <w:t>15</w:t>
            </w:r>
          </w:p>
        </w:tc>
        <w:tc>
          <w:tcPr>
            <w:tcW w:w="3530" w:type="dxa"/>
            <w:vAlign w:val="center"/>
          </w:tcPr>
          <w:p w:rsidR="00F64B1E" w:rsidRPr="00486D28" w:rsidRDefault="00F64B1E" w:rsidP="00486765">
            <w:pPr>
              <w:rPr>
                <w:sz w:val="20"/>
              </w:rPr>
            </w:pPr>
            <w:r w:rsidRPr="00486D28">
              <w:rPr>
                <w:sz w:val="20"/>
              </w:rPr>
              <w:t>Plazmové svařování</w:t>
            </w:r>
          </w:p>
        </w:tc>
      </w:tr>
      <w:tr w:rsidR="00F64B1E" w:rsidTr="00486D28">
        <w:tc>
          <w:tcPr>
            <w:tcW w:w="1106" w:type="dxa"/>
            <w:vAlign w:val="center"/>
          </w:tcPr>
          <w:p w:rsidR="00F64B1E" w:rsidRPr="00486D28" w:rsidRDefault="00F64B1E" w:rsidP="008309C7">
            <w:pPr>
              <w:jc w:val="center"/>
              <w:rPr>
                <w:b/>
                <w:sz w:val="20"/>
              </w:rPr>
            </w:pPr>
            <w:r w:rsidRPr="00486D28">
              <w:rPr>
                <w:b/>
                <w:sz w:val="20"/>
              </w:rPr>
              <w:t>131</w:t>
            </w:r>
          </w:p>
        </w:tc>
        <w:tc>
          <w:tcPr>
            <w:tcW w:w="3546" w:type="dxa"/>
            <w:vAlign w:val="center"/>
          </w:tcPr>
          <w:p w:rsidR="00F64B1E" w:rsidRPr="00486D28" w:rsidRDefault="00F64B1E" w:rsidP="008309C7">
            <w:pPr>
              <w:rPr>
                <w:b/>
                <w:sz w:val="20"/>
              </w:rPr>
            </w:pPr>
            <w:r w:rsidRPr="00486D28">
              <w:rPr>
                <w:b/>
                <w:sz w:val="20"/>
              </w:rPr>
              <w:t>Obloukové svařování tavící se elektrodou v inertním plynu – MIG svařování</w:t>
            </w:r>
          </w:p>
        </w:tc>
        <w:tc>
          <w:tcPr>
            <w:tcW w:w="1106" w:type="dxa"/>
            <w:vAlign w:val="center"/>
          </w:tcPr>
          <w:p w:rsidR="00F64B1E" w:rsidRPr="00486D28" w:rsidRDefault="00F64B1E" w:rsidP="00486765">
            <w:pPr>
              <w:jc w:val="center"/>
              <w:rPr>
                <w:b/>
                <w:sz w:val="20"/>
              </w:rPr>
            </w:pPr>
            <w:r w:rsidRPr="00486D28">
              <w:rPr>
                <w:b/>
                <w:sz w:val="20"/>
              </w:rPr>
              <w:t>151</w:t>
            </w:r>
          </w:p>
        </w:tc>
        <w:tc>
          <w:tcPr>
            <w:tcW w:w="3530" w:type="dxa"/>
            <w:vAlign w:val="center"/>
          </w:tcPr>
          <w:p w:rsidR="00F64B1E" w:rsidRPr="00486D28" w:rsidRDefault="00F64B1E" w:rsidP="00486765">
            <w:pPr>
              <w:rPr>
                <w:sz w:val="20"/>
              </w:rPr>
            </w:pPr>
            <w:r w:rsidRPr="00486D28">
              <w:rPr>
                <w:sz w:val="20"/>
              </w:rPr>
              <w:t>Plazmové MIG svařování</w:t>
            </w:r>
          </w:p>
        </w:tc>
      </w:tr>
      <w:tr w:rsidR="00F64B1E" w:rsidTr="00486D28">
        <w:tc>
          <w:tcPr>
            <w:tcW w:w="1106" w:type="dxa"/>
            <w:vAlign w:val="center"/>
          </w:tcPr>
          <w:p w:rsidR="00F64B1E" w:rsidRPr="00486D28" w:rsidRDefault="00F64B1E" w:rsidP="008309C7">
            <w:pPr>
              <w:jc w:val="center"/>
              <w:rPr>
                <w:b/>
                <w:sz w:val="20"/>
              </w:rPr>
            </w:pPr>
            <w:r w:rsidRPr="00486D28">
              <w:rPr>
                <w:b/>
                <w:sz w:val="20"/>
              </w:rPr>
              <w:t>132</w:t>
            </w:r>
          </w:p>
        </w:tc>
        <w:tc>
          <w:tcPr>
            <w:tcW w:w="3546" w:type="dxa"/>
            <w:vAlign w:val="center"/>
          </w:tcPr>
          <w:p w:rsidR="00F64B1E" w:rsidRPr="00486D28" w:rsidRDefault="00F64B1E" w:rsidP="008309C7">
            <w:pPr>
              <w:rPr>
                <w:sz w:val="20"/>
              </w:rPr>
            </w:pPr>
            <w:r w:rsidRPr="00486D28">
              <w:rPr>
                <w:sz w:val="20"/>
              </w:rPr>
              <w:t>Obloukové svařování plněnou elektrodou v inertním plynu</w:t>
            </w:r>
          </w:p>
        </w:tc>
        <w:tc>
          <w:tcPr>
            <w:tcW w:w="1106" w:type="dxa"/>
            <w:vAlign w:val="center"/>
          </w:tcPr>
          <w:p w:rsidR="00F64B1E" w:rsidRPr="00486D28" w:rsidRDefault="00F64B1E" w:rsidP="00486765">
            <w:pPr>
              <w:jc w:val="center"/>
              <w:rPr>
                <w:b/>
                <w:sz w:val="20"/>
              </w:rPr>
            </w:pPr>
            <w:r w:rsidRPr="00486D28">
              <w:rPr>
                <w:b/>
                <w:sz w:val="20"/>
              </w:rPr>
              <w:t>18</w:t>
            </w:r>
          </w:p>
        </w:tc>
        <w:tc>
          <w:tcPr>
            <w:tcW w:w="3530" w:type="dxa"/>
            <w:vAlign w:val="center"/>
          </w:tcPr>
          <w:p w:rsidR="00F64B1E" w:rsidRPr="00486D28" w:rsidRDefault="00F64B1E" w:rsidP="00486765">
            <w:pPr>
              <w:rPr>
                <w:sz w:val="20"/>
              </w:rPr>
            </w:pPr>
            <w:r w:rsidRPr="00486D28">
              <w:rPr>
                <w:sz w:val="20"/>
              </w:rPr>
              <w:t>Ostatní způsoby obloukového svařování</w:t>
            </w:r>
          </w:p>
        </w:tc>
      </w:tr>
      <w:tr w:rsidR="00F64B1E" w:rsidTr="00486D28">
        <w:tc>
          <w:tcPr>
            <w:tcW w:w="1106" w:type="dxa"/>
            <w:vAlign w:val="center"/>
          </w:tcPr>
          <w:p w:rsidR="00F64B1E" w:rsidRPr="00486D28" w:rsidRDefault="00F64B1E" w:rsidP="008309C7">
            <w:pPr>
              <w:jc w:val="center"/>
              <w:rPr>
                <w:b/>
                <w:sz w:val="20"/>
              </w:rPr>
            </w:pPr>
            <w:r w:rsidRPr="00486D28">
              <w:rPr>
                <w:b/>
                <w:sz w:val="20"/>
              </w:rPr>
              <w:t>133</w:t>
            </w:r>
          </w:p>
        </w:tc>
        <w:tc>
          <w:tcPr>
            <w:tcW w:w="3546" w:type="dxa"/>
            <w:vAlign w:val="center"/>
          </w:tcPr>
          <w:p w:rsidR="00F64B1E" w:rsidRPr="00486D28" w:rsidRDefault="00F64B1E" w:rsidP="008309C7">
            <w:pPr>
              <w:rPr>
                <w:sz w:val="20"/>
              </w:rPr>
            </w:pPr>
            <w:r w:rsidRPr="00486D28">
              <w:rPr>
                <w:sz w:val="20"/>
              </w:rPr>
              <w:t xml:space="preserve">Obloukové </w:t>
            </w:r>
            <w:r w:rsidR="005C5A11" w:rsidRPr="00486D28">
              <w:rPr>
                <w:sz w:val="20"/>
              </w:rPr>
              <w:t>svařování plněnou</w:t>
            </w:r>
            <w:r w:rsidRPr="00486D28">
              <w:rPr>
                <w:sz w:val="20"/>
              </w:rPr>
              <w:t xml:space="preserve"> elektrodou s kovovým práškem v inertním plynu</w:t>
            </w:r>
          </w:p>
        </w:tc>
        <w:tc>
          <w:tcPr>
            <w:tcW w:w="1106" w:type="dxa"/>
            <w:vAlign w:val="center"/>
          </w:tcPr>
          <w:p w:rsidR="00F64B1E" w:rsidRPr="00486D28" w:rsidRDefault="00F64B1E" w:rsidP="00486765">
            <w:pPr>
              <w:jc w:val="center"/>
              <w:rPr>
                <w:b/>
                <w:sz w:val="20"/>
              </w:rPr>
            </w:pPr>
            <w:r w:rsidRPr="00486D28">
              <w:rPr>
                <w:b/>
                <w:sz w:val="20"/>
              </w:rPr>
              <w:t>185</w:t>
            </w:r>
          </w:p>
        </w:tc>
        <w:tc>
          <w:tcPr>
            <w:tcW w:w="3530" w:type="dxa"/>
            <w:vAlign w:val="center"/>
          </w:tcPr>
          <w:p w:rsidR="00F64B1E" w:rsidRPr="00486D28" w:rsidRDefault="00F64B1E" w:rsidP="00486765">
            <w:pPr>
              <w:rPr>
                <w:sz w:val="20"/>
              </w:rPr>
            </w:pPr>
            <w:r w:rsidRPr="00486D28">
              <w:rPr>
                <w:sz w:val="20"/>
              </w:rPr>
              <w:t>Svařování magneticky ovládaným obloukem</w:t>
            </w:r>
          </w:p>
        </w:tc>
      </w:tr>
      <w:tr w:rsidR="00F64B1E" w:rsidTr="00486D28">
        <w:tc>
          <w:tcPr>
            <w:tcW w:w="1106" w:type="dxa"/>
            <w:vAlign w:val="center"/>
          </w:tcPr>
          <w:p w:rsidR="00F64B1E" w:rsidRPr="00486D28" w:rsidRDefault="00F64B1E" w:rsidP="008309C7">
            <w:pPr>
              <w:jc w:val="center"/>
              <w:rPr>
                <w:b/>
                <w:sz w:val="20"/>
              </w:rPr>
            </w:pPr>
            <w:r w:rsidRPr="00486D28">
              <w:rPr>
                <w:b/>
                <w:sz w:val="20"/>
              </w:rPr>
              <w:t>135</w:t>
            </w:r>
          </w:p>
        </w:tc>
        <w:tc>
          <w:tcPr>
            <w:tcW w:w="3546" w:type="dxa"/>
            <w:vAlign w:val="center"/>
          </w:tcPr>
          <w:p w:rsidR="00F64B1E" w:rsidRPr="00486D28" w:rsidRDefault="00F64B1E" w:rsidP="00F90415">
            <w:pPr>
              <w:rPr>
                <w:b/>
                <w:sz w:val="20"/>
              </w:rPr>
            </w:pPr>
            <w:r w:rsidRPr="00486D28">
              <w:rPr>
                <w:b/>
                <w:sz w:val="20"/>
              </w:rPr>
              <w:t>Obloukové svařování tavící se elektrodou v aktivním plynu – MAG svařování</w:t>
            </w:r>
          </w:p>
        </w:tc>
        <w:tc>
          <w:tcPr>
            <w:tcW w:w="1106" w:type="dxa"/>
            <w:vAlign w:val="center"/>
          </w:tcPr>
          <w:p w:rsidR="00F64B1E" w:rsidRPr="00486D28" w:rsidRDefault="00F64B1E" w:rsidP="00486765">
            <w:pPr>
              <w:jc w:val="center"/>
              <w:rPr>
                <w:b/>
                <w:sz w:val="20"/>
              </w:rPr>
            </w:pPr>
          </w:p>
        </w:tc>
        <w:tc>
          <w:tcPr>
            <w:tcW w:w="3530" w:type="dxa"/>
            <w:vAlign w:val="center"/>
          </w:tcPr>
          <w:p w:rsidR="00F64B1E" w:rsidRPr="00486D28" w:rsidRDefault="00F64B1E" w:rsidP="00486765">
            <w:pPr>
              <w:rPr>
                <w:sz w:val="20"/>
              </w:rPr>
            </w:pPr>
          </w:p>
        </w:tc>
      </w:tr>
    </w:tbl>
    <w:p w:rsidR="00486765" w:rsidRDefault="00700681" w:rsidP="00486765">
      <w:pPr>
        <w:pStyle w:val="Nadpis1"/>
      </w:pPr>
      <w:bookmarkStart w:id="53" w:name="_Toc404577938"/>
      <w:r w:rsidRPr="00700681">
        <w:rPr>
          <w:highlight w:val="yellow"/>
        </w:rPr>
        <w:t>2</w:t>
      </w:r>
      <w:r>
        <w:t xml:space="preserve"> – odporové svařování</w:t>
      </w:r>
      <w:bookmarkEnd w:id="53"/>
    </w:p>
    <w:p w:rsidR="00700681" w:rsidRDefault="00700681" w:rsidP="00486765">
      <w:pPr>
        <w:tabs>
          <w:tab w:val="left" w:pos="426"/>
        </w:tabs>
        <w:jc w:val="both"/>
      </w:pPr>
      <w:r>
        <w:t xml:space="preserve">Spoj vzniká při průchodu elektrického proudu přes stlačené svařované části, který využívá jevu, že při průchodu elektrického proudu vzniká teplo. Vlivem elektrického odporu v místě styku se materiál roztaví a vytvoří </w:t>
      </w:r>
      <w:r w:rsidR="005C5A11">
        <w:t>metalurgický</w:t>
      </w:r>
      <w:r>
        <w:t xml:space="preserve"> spoj. Má rovněž několik modifikací, a to:</w:t>
      </w:r>
    </w:p>
    <w:p w:rsidR="00700681" w:rsidRPr="00E91100" w:rsidRDefault="00700681" w:rsidP="003B7D80">
      <w:pPr>
        <w:numPr>
          <w:ilvl w:val="0"/>
          <w:numId w:val="3"/>
        </w:numPr>
        <w:tabs>
          <w:tab w:val="clear" w:pos="2130"/>
          <w:tab w:val="num" w:pos="720"/>
        </w:tabs>
        <w:ind w:left="720"/>
        <w:jc w:val="both"/>
      </w:pPr>
      <w:r>
        <w:t>bodové odporové svařování</w:t>
      </w:r>
    </w:p>
    <w:p w:rsidR="00700681" w:rsidRPr="00E91100" w:rsidRDefault="00700681" w:rsidP="003B7D80">
      <w:pPr>
        <w:numPr>
          <w:ilvl w:val="0"/>
          <w:numId w:val="3"/>
        </w:numPr>
        <w:tabs>
          <w:tab w:val="clear" w:pos="2130"/>
          <w:tab w:val="num" w:pos="720"/>
        </w:tabs>
        <w:ind w:left="720"/>
        <w:jc w:val="both"/>
      </w:pPr>
      <w:r>
        <w:t>nepřímé bodové svařování</w:t>
      </w:r>
    </w:p>
    <w:p w:rsidR="00700681" w:rsidRDefault="00700681" w:rsidP="003B7D80">
      <w:pPr>
        <w:numPr>
          <w:ilvl w:val="0"/>
          <w:numId w:val="3"/>
        </w:numPr>
        <w:tabs>
          <w:tab w:val="clear" w:pos="2130"/>
          <w:tab w:val="num" w:pos="720"/>
        </w:tabs>
        <w:ind w:left="720"/>
        <w:jc w:val="both"/>
      </w:pPr>
      <w:r>
        <w:t>přímé bodové svařování</w:t>
      </w:r>
    </w:p>
    <w:p w:rsidR="00764C5E" w:rsidRDefault="00700681" w:rsidP="003B7D80">
      <w:pPr>
        <w:numPr>
          <w:ilvl w:val="0"/>
          <w:numId w:val="3"/>
        </w:numPr>
        <w:tabs>
          <w:tab w:val="clear" w:pos="2130"/>
          <w:tab w:val="num" w:pos="720"/>
        </w:tabs>
        <w:ind w:left="720"/>
        <w:jc w:val="both"/>
      </w:pPr>
      <w:r>
        <w:t>švové bodové svařování</w:t>
      </w:r>
    </w:p>
    <w:p w:rsidR="009F5C83" w:rsidRDefault="009F5C83" w:rsidP="00437E7D">
      <w:pPr>
        <w:tabs>
          <w:tab w:val="left" w:pos="426"/>
        </w:tabs>
        <w:jc w:val="right"/>
        <w:rPr>
          <w:u w:val="single"/>
        </w:rPr>
      </w:pPr>
    </w:p>
    <w:p w:rsidR="00700681" w:rsidRPr="00437E7D" w:rsidRDefault="00437E7D" w:rsidP="00437E7D">
      <w:pPr>
        <w:tabs>
          <w:tab w:val="left" w:pos="426"/>
        </w:tabs>
        <w:jc w:val="right"/>
        <w:rPr>
          <w:u w:val="single"/>
        </w:rPr>
      </w:pPr>
      <w:r w:rsidRPr="00437E7D">
        <w:rPr>
          <w:u w:val="single"/>
        </w:rPr>
        <w:lastRenderedPageBreak/>
        <w:t>Tabulka č. 3</w:t>
      </w:r>
    </w:p>
    <w:p w:rsidR="00700681" w:rsidRPr="00BC7633" w:rsidRDefault="00437E7D" w:rsidP="00BC7633">
      <w:pPr>
        <w:tabs>
          <w:tab w:val="left" w:pos="426"/>
        </w:tabs>
        <w:jc w:val="center"/>
        <w:rPr>
          <w:b/>
        </w:rPr>
      </w:pPr>
      <w:r w:rsidRPr="00437E7D">
        <w:rPr>
          <w:b/>
        </w:rPr>
        <w:t>Tabulka číselného označování metod odporového svařování</w:t>
      </w:r>
    </w:p>
    <w:tbl>
      <w:tblPr>
        <w:tblStyle w:val="Mkatabulky"/>
        <w:tblW w:w="0" w:type="auto"/>
        <w:tblLook w:val="04A0" w:firstRow="1" w:lastRow="0" w:firstColumn="1" w:lastColumn="0" w:noHBand="0" w:noVBand="1"/>
      </w:tblPr>
      <w:tblGrid>
        <w:gridCol w:w="1106"/>
        <w:gridCol w:w="3546"/>
        <w:gridCol w:w="1106"/>
        <w:gridCol w:w="3530"/>
      </w:tblGrid>
      <w:tr w:rsidR="00437E7D" w:rsidRPr="00B5087A" w:rsidTr="00486765">
        <w:trPr>
          <w:trHeight w:val="850"/>
        </w:trPr>
        <w:tc>
          <w:tcPr>
            <w:tcW w:w="1106" w:type="dxa"/>
            <w:vAlign w:val="center"/>
          </w:tcPr>
          <w:p w:rsidR="00437E7D" w:rsidRPr="00486D28" w:rsidRDefault="00437E7D" w:rsidP="00486765">
            <w:pPr>
              <w:jc w:val="center"/>
              <w:rPr>
                <w:rFonts w:cs="Arial"/>
                <w:b/>
              </w:rPr>
            </w:pPr>
            <w:r w:rsidRPr="00486D28">
              <w:rPr>
                <w:rFonts w:cs="Arial"/>
                <w:b/>
              </w:rPr>
              <w:t>Číslo metody</w:t>
            </w:r>
          </w:p>
        </w:tc>
        <w:tc>
          <w:tcPr>
            <w:tcW w:w="3546" w:type="dxa"/>
            <w:vAlign w:val="center"/>
          </w:tcPr>
          <w:p w:rsidR="00437E7D" w:rsidRPr="00486D28" w:rsidRDefault="00437E7D" w:rsidP="00486765">
            <w:pPr>
              <w:jc w:val="center"/>
              <w:rPr>
                <w:rFonts w:cs="Arial"/>
                <w:b/>
              </w:rPr>
            </w:pPr>
            <w:r w:rsidRPr="00486D28">
              <w:rPr>
                <w:rFonts w:cs="Arial"/>
                <w:b/>
              </w:rPr>
              <w:t>Název metody</w:t>
            </w:r>
          </w:p>
        </w:tc>
        <w:tc>
          <w:tcPr>
            <w:tcW w:w="1106" w:type="dxa"/>
            <w:vAlign w:val="center"/>
          </w:tcPr>
          <w:p w:rsidR="00437E7D" w:rsidRPr="00486D28" w:rsidRDefault="00437E7D" w:rsidP="00486765">
            <w:pPr>
              <w:jc w:val="center"/>
              <w:rPr>
                <w:rFonts w:cs="Arial"/>
                <w:b/>
              </w:rPr>
            </w:pPr>
            <w:r w:rsidRPr="00486D28">
              <w:rPr>
                <w:rFonts w:cs="Arial"/>
                <w:b/>
              </w:rPr>
              <w:t>Číslo metody</w:t>
            </w:r>
          </w:p>
        </w:tc>
        <w:tc>
          <w:tcPr>
            <w:tcW w:w="3530" w:type="dxa"/>
            <w:vAlign w:val="center"/>
          </w:tcPr>
          <w:p w:rsidR="00437E7D" w:rsidRPr="00486D28" w:rsidRDefault="00437E7D" w:rsidP="00486765">
            <w:pPr>
              <w:jc w:val="center"/>
              <w:rPr>
                <w:rFonts w:cs="Arial"/>
                <w:b/>
              </w:rPr>
            </w:pPr>
            <w:r w:rsidRPr="00486D28">
              <w:rPr>
                <w:rFonts w:cs="Arial"/>
                <w:b/>
              </w:rPr>
              <w:t>Název metody</w:t>
            </w:r>
          </w:p>
        </w:tc>
      </w:tr>
      <w:tr w:rsidR="00437E7D" w:rsidTr="00486765">
        <w:tc>
          <w:tcPr>
            <w:tcW w:w="1106" w:type="dxa"/>
            <w:vAlign w:val="center"/>
          </w:tcPr>
          <w:p w:rsidR="00437E7D" w:rsidRPr="00486D28" w:rsidRDefault="00F4102C" w:rsidP="00486765">
            <w:pPr>
              <w:jc w:val="center"/>
              <w:rPr>
                <w:b/>
                <w:sz w:val="20"/>
              </w:rPr>
            </w:pPr>
            <w:r>
              <w:rPr>
                <w:b/>
                <w:sz w:val="20"/>
              </w:rPr>
              <w:t>2</w:t>
            </w:r>
          </w:p>
        </w:tc>
        <w:tc>
          <w:tcPr>
            <w:tcW w:w="3546" w:type="dxa"/>
            <w:vAlign w:val="center"/>
          </w:tcPr>
          <w:p w:rsidR="00437E7D" w:rsidRPr="00317AC8" w:rsidRDefault="00F4102C" w:rsidP="00486765">
            <w:pPr>
              <w:rPr>
                <w:b/>
                <w:sz w:val="20"/>
              </w:rPr>
            </w:pPr>
            <w:r w:rsidRPr="00317AC8">
              <w:rPr>
                <w:b/>
                <w:sz w:val="20"/>
              </w:rPr>
              <w:t>Odporové svařování</w:t>
            </w:r>
          </w:p>
        </w:tc>
        <w:tc>
          <w:tcPr>
            <w:tcW w:w="1106" w:type="dxa"/>
            <w:vAlign w:val="center"/>
          </w:tcPr>
          <w:p w:rsidR="00437E7D" w:rsidRPr="00486D28" w:rsidRDefault="00F4102C" w:rsidP="00486765">
            <w:pPr>
              <w:jc w:val="center"/>
              <w:rPr>
                <w:b/>
                <w:sz w:val="20"/>
              </w:rPr>
            </w:pPr>
            <w:r>
              <w:rPr>
                <w:b/>
                <w:sz w:val="20"/>
              </w:rPr>
              <w:t>232</w:t>
            </w:r>
          </w:p>
        </w:tc>
        <w:tc>
          <w:tcPr>
            <w:tcW w:w="3530" w:type="dxa"/>
            <w:vAlign w:val="center"/>
          </w:tcPr>
          <w:p w:rsidR="00437E7D" w:rsidRPr="00486D28" w:rsidRDefault="00F4102C" w:rsidP="00486765">
            <w:pPr>
              <w:rPr>
                <w:sz w:val="20"/>
              </w:rPr>
            </w:pPr>
            <w:r>
              <w:rPr>
                <w:sz w:val="20"/>
              </w:rPr>
              <w:t>Přímé výstupkové svařování</w:t>
            </w:r>
          </w:p>
        </w:tc>
      </w:tr>
      <w:tr w:rsidR="00437E7D" w:rsidTr="00486765">
        <w:tc>
          <w:tcPr>
            <w:tcW w:w="1106" w:type="dxa"/>
            <w:vAlign w:val="center"/>
          </w:tcPr>
          <w:p w:rsidR="00437E7D" w:rsidRPr="00486D28" w:rsidRDefault="00F4102C" w:rsidP="00486765">
            <w:pPr>
              <w:jc w:val="center"/>
              <w:rPr>
                <w:b/>
                <w:sz w:val="20"/>
              </w:rPr>
            </w:pPr>
            <w:r>
              <w:rPr>
                <w:b/>
                <w:sz w:val="20"/>
              </w:rPr>
              <w:t>21</w:t>
            </w:r>
          </w:p>
        </w:tc>
        <w:tc>
          <w:tcPr>
            <w:tcW w:w="3546" w:type="dxa"/>
            <w:vAlign w:val="center"/>
          </w:tcPr>
          <w:p w:rsidR="00437E7D" w:rsidRPr="00486D28" w:rsidRDefault="00F4102C" w:rsidP="00486765">
            <w:pPr>
              <w:rPr>
                <w:sz w:val="20"/>
              </w:rPr>
            </w:pPr>
            <w:r>
              <w:rPr>
                <w:sz w:val="20"/>
              </w:rPr>
              <w:t>Bodové odporové svařování</w:t>
            </w:r>
          </w:p>
        </w:tc>
        <w:tc>
          <w:tcPr>
            <w:tcW w:w="1106" w:type="dxa"/>
            <w:vAlign w:val="center"/>
          </w:tcPr>
          <w:p w:rsidR="00437E7D" w:rsidRPr="00486D28" w:rsidRDefault="00F4102C" w:rsidP="00486765">
            <w:pPr>
              <w:jc w:val="center"/>
              <w:rPr>
                <w:b/>
                <w:sz w:val="20"/>
              </w:rPr>
            </w:pPr>
            <w:r>
              <w:rPr>
                <w:b/>
                <w:sz w:val="20"/>
              </w:rPr>
              <w:t>24</w:t>
            </w:r>
          </w:p>
        </w:tc>
        <w:tc>
          <w:tcPr>
            <w:tcW w:w="3530" w:type="dxa"/>
            <w:vAlign w:val="center"/>
          </w:tcPr>
          <w:p w:rsidR="00437E7D" w:rsidRPr="00486D28" w:rsidRDefault="00F4102C" w:rsidP="00486765">
            <w:pPr>
              <w:rPr>
                <w:b/>
                <w:sz w:val="20"/>
              </w:rPr>
            </w:pPr>
            <w:r>
              <w:rPr>
                <w:b/>
                <w:sz w:val="20"/>
              </w:rPr>
              <w:t>Odtavovací stykové svařování</w:t>
            </w:r>
          </w:p>
        </w:tc>
      </w:tr>
      <w:tr w:rsidR="00437E7D" w:rsidTr="00486765">
        <w:tc>
          <w:tcPr>
            <w:tcW w:w="1106" w:type="dxa"/>
            <w:vAlign w:val="center"/>
          </w:tcPr>
          <w:p w:rsidR="00437E7D" w:rsidRPr="00486D28" w:rsidRDefault="00F4102C" w:rsidP="00486765">
            <w:pPr>
              <w:jc w:val="center"/>
              <w:rPr>
                <w:b/>
                <w:sz w:val="20"/>
              </w:rPr>
            </w:pPr>
            <w:r>
              <w:rPr>
                <w:b/>
                <w:sz w:val="20"/>
              </w:rPr>
              <w:t>211</w:t>
            </w:r>
          </w:p>
        </w:tc>
        <w:tc>
          <w:tcPr>
            <w:tcW w:w="3546" w:type="dxa"/>
            <w:vAlign w:val="center"/>
          </w:tcPr>
          <w:p w:rsidR="00437E7D" w:rsidRPr="00F4102C" w:rsidRDefault="00F4102C" w:rsidP="00486765">
            <w:pPr>
              <w:rPr>
                <w:sz w:val="20"/>
              </w:rPr>
            </w:pPr>
            <w:r w:rsidRPr="00F4102C">
              <w:rPr>
                <w:sz w:val="20"/>
              </w:rPr>
              <w:t>Nepřímé bodové svařování</w:t>
            </w:r>
          </w:p>
        </w:tc>
        <w:tc>
          <w:tcPr>
            <w:tcW w:w="1106" w:type="dxa"/>
            <w:vAlign w:val="center"/>
          </w:tcPr>
          <w:p w:rsidR="00437E7D" w:rsidRPr="00486D28" w:rsidRDefault="00F4102C" w:rsidP="00486765">
            <w:pPr>
              <w:jc w:val="center"/>
              <w:rPr>
                <w:b/>
                <w:sz w:val="20"/>
              </w:rPr>
            </w:pPr>
            <w:r>
              <w:rPr>
                <w:b/>
                <w:sz w:val="20"/>
              </w:rPr>
              <w:t>241</w:t>
            </w:r>
          </w:p>
        </w:tc>
        <w:tc>
          <w:tcPr>
            <w:tcW w:w="3530" w:type="dxa"/>
            <w:vAlign w:val="center"/>
          </w:tcPr>
          <w:p w:rsidR="00437E7D" w:rsidRPr="00486D28" w:rsidRDefault="00F4102C" w:rsidP="00486765">
            <w:pPr>
              <w:rPr>
                <w:sz w:val="20"/>
              </w:rPr>
            </w:pPr>
            <w:r>
              <w:rPr>
                <w:sz w:val="20"/>
              </w:rPr>
              <w:t>Odtavovací stykové svařování s předehřevem</w:t>
            </w:r>
          </w:p>
        </w:tc>
      </w:tr>
      <w:tr w:rsidR="00437E7D" w:rsidTr="00486765">
        <w:tc>
          <w:tcPr>
            <w:tcW w:w="1106" w:type="dxa"/>
            <w:vAlign w:val="center"/>
          </w:tcPr>
          <w:p w:rsidR="00437E7D" w:rsidRPr="00486D28" w:rsidRDefault="00F4102C" w:rsidP="00486765">
            <w:pPr>
              <w:jc w:val="center"/>
              <w:rPr>
                <w:b/>
                <w:sz w:val="20"/>
              </w:rPr>
            </w:pPr>
            <w:r>
              <w:rPr>
                <w:b/>
                <w:sz w:val="20"/>
              </w:rPr>
              <w:t>212</w:t>
            </w:r>
          </w:p>
        </w:tc>
        <w:tc>
          <w:tcPr>
            <w:tcW w:w="3546" w:type="dxa"/>
            <w:vAlign w:val="center"/>
          </w:tcPr>
          <w:p w:rsidR="00437E7D" w:rsidRPr="00486D28" w:rsidRDefault="00F4102C" w:rsidP="00486765">
            <w:pPr>
              <w:rPr>
                <w:sz w:val="20"/>
              </w:rPr>
            </w:pPr>
            <w:r>
              <w:rPr>
                <w:sz w:val="20"/>
              </w:rPr>
              <w:t>Přímé bodové svařování</w:t>
            </w:r>
          </w:p>
        </w:tc>
        <w:tc>
          <w:tcPr>
            <w:tcW w:w="1106" w:type="dxa"/>
            <w:vAlign w:val="center"/>
          </w:tcPr>
          <w:p w:rsidR="00437E7D" w:rsidRPr="00486D28" w:rsidRDefault="00F4102C" w:rsidP="00486765">
            <w:pPr>
              <w:jc w:val="center"/>
              <w:rPr>
                <w:b/>
                <w:sz w:val="20"/>
              </w:rPr>
            </w:pPr>
            <w:r>
              <w:rPr>
                <w:b/>
                <w:sz w:val="20"/>
              </w:rPr>
              <w:t>242</w:t>
            </w:r>
          </w:p>
        </w:tc>
        <w:tc>
          <w:tcPr>
            <w:tcW w:w="3530" w:type="dxa"/>
            <w:vAlign w:val="center"/>
          </w:tcPr>
          <w:p w:rsidR="00437E7D" w:rsidRPr="00486D28" w:rsidRDefault="00F4102C" w:rsidP="00486765">
            <w:pPr>
              <w:rPr>
                <w:sz w:val="20"/>
              </w:rPr>
            </w:pPr>
            <w:r>
              <w:rPr>
                <w:sz w:val="20"/>
              </w:rPr>
              <w:t>Odtavovací stykové svařování bez předehřevu</w:t>
            </w:r>
          </w:p>
        </w:tc>
      </w:tr>
      <w:tr w:rsidR="00437E7D" w:rsidTr="00486765">
        <w:tc>
          <w:tcPr>
            <w:tcW w:w="1106" w:type="dxa"/>
            <w:vAlign w:val="center"/>
          </w:tcPr>
          <w:p w:rsidR="00437E7D" w:rsidRPr="00486D28" w:rsidRDefault="00F4102C" w:rsidP="00486765">
            <w:pPr>
              <w:jc w:val="center"/>
              <w:rPr>
                <w:b/>
                <w:sz w:val="20"/>
              </w:rPr>
            </w:pPr>
            <w:r>
              <w:rPr>
                <w:b/>
                <w:sz w:val="20"/>
              </w:rPr>
              <w:t>22</w:t>
            </w:r>
          </w:p>
        </w:tc>
        <w:tc>
          <w:tcPr>
            <w:tcW w:w="3546" w:type="dxa"/>
            <w:vAlign w:val="center"/>
          </w:tcPr>
          <w:p w:rsidR="00437E7D" w:rsidRPr="00317AC8" w:rsidRDefault="00F4102C" w:rsidP="001D6D3D">
            <w:pPr>
              <w:rPr>
                <w:b/>
                <w:sz w:val="20"/>
              </w:rPr>
            </w:pPr>
            <w:r w:rsidRPr="00317AC8">
              <w:rPr>
                <w:b/>
                <w:sz w:val="20"/>
              </w:rPr>
              <w:t>Švové odporové svařování</w:t>
            </w:r>
          </w:p>
        </w:tc>
        <w:tc>
          <w:tcPr>
            <w:tcW w:w="1106" w:type="dxa"/>
            <w:vAlign w:val="center"/>
          </w:tcPr>
          <w:p w:rsidR="00437E7D" w:rsidRPr="00486D28" w:rsidRDefault="00F4102C" w:rsidP="00486765">
            <w:pPr>
              <w:jc w:val="center"/>
              <w:rPr>
                <w:b/>
                <w:sz w:val="20"/>
              </w:rPr>
            </w:pPr>
            <w:r>
              <w:rPr>
                <w:b/>
                <w:sz w:val="20"/>
              </w:rPr>
              <w:t>25</w:t>
            </w:r>
          </w:p>
        </w:tc>
        <w:tc>
          <w:tcPr>
            <w:tcW w:w="3530" w:type="dxa"/>
            <w:vAlign w:val="center"/>
          </w:tcPr>
          <w:p w:rsidR="00437E7D" w:rsidRPr="00317AC8" w:rsidRDefault="00F4102C" w:rsidP="00486765">
            <w:pPr>
              <w:rPr>
                <w:b/>
                <w:sz w:val="20"/>
              </w:rPr>
            </w:pPr>
            <w:r w:rsidRPr="00317AC8">
              <w:rPr>
                <w:b/>
                <w:sz w:val="20"/>
              </w:rPr>
              <w:t>Stlačovací stykové svařování</w:t>
            </w:r>
          </w:p>
        </w:tc>
      </w:tr>
      <w:tr w:rsidR="00F4102C" w:rsidTr="00486765">
        <w:tc>
          <w:tcPr>
            <w:tcW w:w="1106" w:type="dxa"/>
            <w:vAlign w:val="center"/>
          </w:tcPr>
          <w:p w:rsidR="00F4102C" w:rsidRDefault="00F4102C" w:rsidP="00486765">
            <w:pPr>
              <w:jc w:val="center"/>
              <w:rPr>
                <w:b/>
                <w:sz w:val="20"/>
              </w:rPr>
            </w:pPr>
            <w:r>
              <w:rPr>
                <w:b/>
                <w:sz w:val="20"/>
              </w:rPr>
              <w:t>23</w:t>
            </w:r>
          </w:p>
        </w:tc>
        <w:tc>
          <w:tcPr>
            <w:tcW w:w="3546" w:type="dxa"/>
            <w:vAlign w:val="center"/>
          </w:tcPr>
          <w:p w:rsidR="00F4102C" w:rsidRPr="00317AC8" w:rsidRDefault="00F4102C" w:rsidP="00486765">
            <w:pPr>
              <w:rPr>
                <w:b/>
                <w:sz w:val="20"/>
              </w:rPr>
            </w:pPr>
            <w:r w:rsidRPr="00317AC8">
              <w:rPr>
                <w:b/>
                <w:sz w:val="20"/>
              </w:rPr>
              <w:t>Výstupkové svařování</w:t>
            </w:r>
          </w:p>
        </w:tc>
        <w:tc>
          <w:tcPr>
            <w:tcW w:w="1106" w:type="dxa"/>
            <w:vAlign w:val="center"/>
          </w:tcPr>
          <w:p w:rsidR="00F4102C" w:rsidRPr="00486D28" w:rsidRDefault="00F4102C" w:rsidP="00486765">
            <w:pPr>
              <w:jc w:val="center"/>
              <w:rPr>
                <w:b/>
                <w:sz w:val="20"/>
              </w:rPr>
            </w:pPr>
            <w:r>
              <w:rPr>
                <w:b/>
                <w:sz w:val="20"/>
              </w:rPr>
              <w:t>29</w:t>
            </w:r>
          </w:p>
        </w:tc>
        <w:tc>
          <w:tcPr>
            <w:tcW w:w="3530" w:type="dxa"/>
            <w:vAlign w:val="center"/>
          </w:tcPr>
          <w:p w:rsidR="00F4102C" w:rsidRPr="00486D28" w:rsidRDefault="00F4102C" w:rsidP="00486765">
            <w:pPr>
              <w:rPr>
                <w:sz w:val="20"/>
              </w:rPr>
            </w:pPr>
            <w:r>
              <w:rPr>
                <w:sz w:val="20"/>
              </w:rPr>
              <w:t>Ostatní způsoby odporového svařování</w:t>
            </w:r>
          </w:p>
        </w:tc>
      </w:tr>
      <w:tr w:rsidR="00F4102C" w:rsidTr="00486765">
        <w:tc>
          <w:tcPr>
            <w:tcW w:w="1106" w:type="dxa"/>
            <w:vAlign w:val="center"/>
          </w:tcPr>
          <w:p w:rsidR="00F4102C" w:rsidRDefault="00F4102C" w:rsidP="00486765">
            <w:pPr>
              <w:jc w:val="center"/>
              <w:rPr>
                <w:b/>
                <w:sz w:val="20"/>
              </w:rPr>
            </w:pPr>
            <w:r>
              <w:rPr>
                <w:b/>
                <w:sz w:val="20"/>
              </w:rPr>
              <w:t>231</w:t>
            </w:r>
          </w:p>
        </w:tc>
        <w:tc>
          <w:tcPr>
            <w:tcW w:w="3546" w:type="dxa"/>
            <w:vAlign w:val="center"/>
          </w:tcPr>
          <w:p w:rsidR="00F4102C" w:rsidRDefault="00F4102C" w:rsidP="00486765">
            <w:pPr>
              <w:rPr>
                <w:sz w:val="20"/>
              </w:rPr>
            </w:pPr>
            <w:r>
              <w:rPr>
                <w:sz w:val="20"/>
              </w:rPr>
              <w:t>Nepřímé výstupkové svařování</w:t>
            </w:r>
          </w:p>
        </w:tc>
        <w:tc>
          <w:tcPr>
            <w:tcW w:w="1106" w:type="dxa"/>
            <w:vAlign w:val="center"/>
          </w:tcPr>
          <w:p w:rsidR="00F4102C" w:rsidRPr="00486D28" w:rsidRDefault="00F4102C" w:rsidP="00486765">
            <w:pPr>
              <w:jc w:val="center"/>
              <w:rPr>
                <w:b/>
                <w:sz w:val="20"/>
              </w:rPr>
            </w:pPr>
            <w:r>
              <w:rPr>
                <w:b/>
                <w:sz w:val="20"/>
              </w:rPr>
              <w:t>291</w:t>
            </w:r>
          </w:p>
        </w:tc>
        <w:tc>
          <w:tcPr>
            <w:tcW w:w="3530" w:type="dxa"/>
            <w:vAlign w:val="center"/>
          </w:tcPr>
          <w:p w:rsidR="00F4102C" w:rsidRPr="00486D28" w:rsidRDefault="00F4102C" w:rsidP="00486765">
            <w:pPr>
              <w:rPr>
                <w:sz w:val="20"/>
              </w:rPr>
            </w:pPr>
            <w:r>
              <w:rPr>
                <w:sz w:val="20"/>
              </w:rPr>
              <w:t>Vysokofrekvenční odporové svařování</w:t>
            </w:r>
          </w:p>
        </w:tc>
      </w:tr>
    </w:tbl>
    <w:p w:rsidR="00700681" w:rsidRDefault="00700681" w:rsidP="00700681">
      <w:pPr>
        <w:pStyle w:val="Nadpis1"/>
      </w:pPr>
      <w:bookmarkStart w:id="54" w:name="_Toc404577939"/>
      <w:r w:rsidRPr="00700681">
        <w:rPr>
          <w:highlight w:val="yellow"/>
        </w:rPr>
        <w:t>3</w:t>
      </w:r>
      <w:r>
        <w:t xml:space="preserve"> – plamenové svařování</w:t>
      </w:r>
      <w:bookmarkEnd w:id="54"/>
    </w:p>
    <w:p w:rsidR="00764C5E" w:rsidRDefault="00486765" w:rsidP="005C755F">
      <w:pPr>
        <w:tabs>
          <w:tab w:val="left" w:pos="6946"/>
        </w:tabs>
        <w:jc w:val="both"/>
      </w:pPr>
      <w:r>
        <w:t xml:space="preserve">Plamenové svařování je proces tavného spojování materiálů využívajících tepelné energie vzniklé spalováním směsi oxidujícího a hořlavého plynu ve speciálním hořáku. Jako </w:t>
      </w:r>
      <w:r w:rsidR="005C5A11">
        <w:t>oxidující</w:t>
      </w:r>
      <w:r>
        <w:t xml:space="preserve"> plyn se používá kyslík, méně často vzduch. Jako hořlavý plyn se nejčastěji používá acetylen, dále pak vodík, propan-butan, svítiplyn, metan a metyl-acetylen-propadien (MAPP).</w:t>
      </w:r>
    </w:p>
    <w:p w:rsidR="00700681" w:rsidRPr="00486765" w:rsidRDefault="00486765" w:rsidP="00486765">
      <w:pPr>
        <w:tabs>
          <w:tab w:val="left" w:pos="6946"/>
        </w:tabs>
        <w:jc w:val="right"/>
        <w:rPr>
          <w:u w:val="single"/>
        </w:rPr>
      </w:pPr>
      <w:r w:rsidRPr="00486765">
        <w:rPr>
          <w:u w:val="single"/>
        </w:rPr>
        <w:t>Tabulka č. 4.</w:t>
      </w:r>
    </w:p>
    <w:p w:rsidR="00486765" w:rsidRPr="00BC7633" w:rsidRDefault="00486765" w:rsidP="00BC7633">
      <w:pPr>
        <w:tabs>
          <w:tab w:val="left" w:pos="6946"/>
        </w:tabs>
        <w:jc w:val="center"/>
        <w:rPr>
          <w:b/>
        </w:rPr>
      </w:pPr>
      <w:r w:rsidRPr="00486765">
        <w:rPr>
          <w:b/>
        </w:rPr>
        <w:t>Tabulka číselného označování metod plamenového svařování</w:t>
      </w:r>
    </w:p>
    <w:tbl>
      <w:tblPr>
        <w:tblStyle w:val="Mkatabulky"/>
        <w:tblW w:w="0" w:type="auto"/>
        <w:tblLook w:val="04A0" w:firstRow="1" w:lastRow="0" w:firstColumn="1" w:lastColumn="0" w:noHBand="0" w:noVBand="1"/>
      </w:tblPr>
      <w:tblGrid>
        <w:gridCol w:w="1106"/>
        <w:gridCol w:w="3546"/>
        <w:gridCol w:w="1106"/>
        <w:gridCol w:w="3530"/>
      </w:tblGrid>
      <w:tr w:rsidR="00486765" w:rsidRPr="00B5087A" w:rsidTr="00486765">
        <w:trPr>
          <w:trHeight w:val="850"/>
        </w:trPr>
        <w:tc>
          <w:tcPr>
            <w:tcW w:w="1106" w:type="dxa"/>
            <w:vAlign w:val="center"/>
          </w:tcPr>
          <w:p w:rsidR="00486765" w:rsidRPr="00486D28" w:rsidRDefault="00486765" w:rsidP="00486765">
            <w:pPr>
              <w:jc w:val="center"/>
              <w:rPr>
                <w:rFonts w:cs="Arial"/>
                <w:b/>
              </w:rPr>
            </w:pPr>
            <w:r w:rsidRPr="00486D28">
              <w:rPr>
                <w:rFonts w:cs="Arial"/>
                <w:b/>
              </w:rPr>
              <w:t>Číslo metody</w:t>
            </w:r>
          </w:p>
        </w:tc>
        <w:tc>
          <w:tcPr>
            <w:tcW w:w="3546" w:type="dxa"/>
            <w:vAlign w:val="center"/>
          </w:tcPr>
          <w:p w:rsidR="00486765" w:rsidRPr="00486D28" w:rsidRDefault="00486765" w:rsidP="00486765">
            <w:pPr>
              <w:jc w:val="center"/>
              <w:rPr>
                <w:rFonts w:cs="Arial"/>
                <w:b/>
              </w:rPr>
            </w:pPr>
            <w:r w:rsidRPr="00486D28">
              <w:rPr>
                <w:rFonts w:cs="Arial"/>
                <w:b/>
              </w:rPr>
              <w:t>Název metody</w:t>
            </w:r>
          </w:p>
        </w:tc>
        <w:tc>
          <w:tcPr>
            <w:tcW w:w="1106" w:type="dxa"/>
            <w:vAlign w:val="center"/>
          </w:tcPr>
          <w:p w:rsidR="00486765" w:rsidRPr="00486D28" w:rsidRDefault="00486765" w:rsidP="00486765">
            <w:pPr>
              <w:jc w:val="center"/>
              <w:rPr>
                <w:rFonts w:cs="Arial"/>
                <w:b/>
              </w:rPr>
            </w:pPr>
            <w:r w:rsidRPr="00486D28">
              <w:rPr>
                <w:rFonts w:cs="Arial"/>
                <w:b/>
              </w:rPr>
              <w:t>Číslo metody</w:t>
            </w:r>
          </w:p>
        </w:tc>
        <w:tc>
          <w:tcPr>
            <w:tcW w:w="3530" w:type="dxa"/>
            <w:vAlign w:val="center"/>
          </w:tcPr>
          <w:p w:rsidR="00486765" w:rsidRPr="00486D28" w:rsidRDefault="00486765" w:rsidP="00486765">
            <w:pPr>
              <w:jc w:val="center"/>
              <w:rPr>
                <w:rFonts w:cs="Arial"/>
                <w:b/>
              </w:rPr>
            </w:pPr>
            <w:r w:rsidRPr="00486D28">
              <w:rPr>
                <w:rFonts w:cs="Arial"/>
                <w:b/>
              </w:rPr>
              <w:t>Název metody</w:t>
            </w:r>
          </w:p>
        </w:tc>
      </w:tr>
      <w:tr w:rsidR="00486765" w:rsidTr="00486765">
        <w:tc>
          <w:tcPr>
            <w:tcW w:w="1106" w:type="dxa"/>
            <w:vAlign w:val="center"/>
          </w:tcPr>
          <w:p w:rsidR="00486765" w:rsidRPr="00486D28" w:rsidRDefault="00486765" w:rsidP="00486765">
            <w:pPr>
              <w:jc w:val="center"/>
              <w:rPr>
                <w:b/>
                <w:sz w:val="20"/>
              </w:rPr>
            </w:pPr>
            <w:r>
              <w:rPr>
                <w:b/>
                <w:sz w:val="20"/>
              </w:rPr>
              <w:t>3</w:t>
            </w:r>
          </w:p>
        </w:tc>
        <w:tc>
          <w:tcPr>
            <w:tcW w:w="3546" w:type="dxa"/>
            <w:vAlign w:val="center"/>
          </w:tcPr>
          <w:p w:rsidR="00486765" w:rsidRPr="00317AC8" w:rsidRDefault="00486765" w:rsidP="00486765">
            <w:pPr>
              <w:rPr>
                <w:b/>
                <w:sz w:val="20"/>
              </w:rPr>
            </w:pPr>
            <w:r>
              <w:rPr>
                <w:b/>
                <w:sz w:val="20"/>
              </w:rPr>
              <w:t>Plamenové svařování</w:t>
            </w:r>
          </w:p>
        </w:tc>
        <w:tc>
          <w:tcPr>
            <w:tcW w:w="1106" w:type="dxa"/>
            <w:vAlign w:val="center"/>
          </w:tcPr>
          <w:p w:rsidR="00486765" w:rsidRPr="00486D28" w:rsidRDefault="00486765" w:rsidP="00486765">
            <w:pPr>
              <w:jc w:val="center"/>
              <w:rPr>
                <w:b/>
                <w:sz w:val="20"/>
              </w:rPr>
            </w:pPr>
            <w:r>
              <w:rPr>
                <w:b/>
                <w:sz w:val="20"/>
              </w:rPr>
              <w:t>312</w:t>
            </w:r>
          </w:p>
        </w:tc>
        <w:tc>
          <w:tcPr>
            <w:tcW w:w="3530" w:type="dxa"/>
            <w:vAlign w:val="center"/>
          </w:tcPr>
          <w:p w:rsidR="00486765" w:rsidRPr="00486D28" w:rsidRDefault="00486765" w:rsidP="00486765">
            <w:pPr>
              <w:rPr>
                <w:sz w:val="20"/>
              </w:rPr>
            </w:pPr>
            <w:r>
              <w:rPr>
                <w:sz w:val="20"/>
              </w:rPr>
              <w:t>Kyslíko-propanové svařování</w:t>
            </w:r>
          </w:p>
        </w:tc>
      </w:tr>
      <w:tr w:rsidR="00486765" w:rsidTr="00486765">
        <w:tc>
          <w:tcPr>
            <w:tcW w:w="1106" w:type="dxa"/>
            <w:vAlign w:val="center"/>
          </w:tcPr>
          <w:p w:rsidR="00486765" w:rsidRPr="00486D28" w:rsidRDefault="00486765" w:rsidP="00486765">
            <w:pPr>
              <w:jc w:val="center"/>
              <w:rPr>
                <w:b/>
                <w:sz w:val="20"/>
              </w:rPr>
            </w:pPr>
            <w:r>
              <w:rPr>
                <w:b/>
                <w:sz w:val="20"/>
              </w:rPr>
              <w:t>31</w:t>
            </w:r>
          </w:p>
        </w:tc>
        <w:tc>
          <w:tcPr>
            <w:tcW w:w="3546" w:type="dxa"/>
            <w:vAlign w:val="center"/>
          </w:tcPr>
          <w:p w:rsidR="00486765" w:rsidRPr="00486D28" w:rsidRDefault="00486765" w:rsidP="00486765">
            <w:pPr>
              <w:rPr>
                <w:sz w:val="20"/>
              </w:rPr>
            </w:pPr>
            <w:r>
              <w:rPr>
                <w:sz w:val="20"/>
              </w:rPr>
              <w:t>Plamenové svařování s kyslíkem</w:t>
            </w:r>
          </w:p>
        </w:tc>
        <w:tc>
          <w:tcPr>
            <w:tcW w:w="1106" w:type="dxa"/>
            <w:vAlign w:val="center"/>
          </w:tcPr>
          <w:p w:rsidR="00486765" w:rsidRPr="00486D28" w:rsidRDefault="00486765" w:rsidP="00486765">
            <w:pPr>
              <w:jc w:val="center"/>
              <w:rPr>
                <w:b/>
                <w:sz w:val="20"/>
              </w:rPr>
            </w:pPr>
            <w:r>
              <w:rPr>
                <w:b/>
                <w:sz w:val="20"/>
              </w:rPr>
              <w:t>313</w:t>
            </w:r>
          </w:p>
        </w:tc>
        <w:tc>
          <w:tcPr>
            <w:tcW w:w="3530" w:type="dxa"/>
            <w:vAlign w:val="center"/>
          </w:tcPr>
          <w:p w:rsidR="00486765" w:rsidRPr="00486765" w:rsidRDefault="00486765" w:rsidP="00486765">
            <w:pPr>
              <w:rPr>
                <w:sz w:val="20"/>
              </w:rPr>
            </w:pPr>
            <w:r w:rsidRPr="00486765">
              <w:rPr>
                <w:sz w:val="20"/>
              </w:rPr>
              <w:t>Kyslíko-vodíkové svařování</w:t>
            </w:r>
          </w:p>
        </w:tc>
      </w:tr>
      <w:tr w:rsidR="00486765" w:rsidTr="00486765">
        <w:tc>
          <w:tcPr>
            <w:tcW w:w="1106" w:type="dxa"/>
            <w:vAlign w:val="center"/>
          </w:tcPr>
          <w:p w:rsidR="00486765" w:rsidRPr="00486D28" w:rsidRDefault="00486765" w:rsidP="00486765">
            <w:pPr>
              <w:jc w:val="center"/>
              <w:rPr>
                <w:b/>
                <w:sz w:val="20"/>
              </w:rPr>
            </w:pPr>
            <w:r>
              <w:rPr>
                <w:b/>
                <w:sz w:val="20"/>
              </w:rPr>
              <w:t>311</w:t>
            </w:r>
          </w:p>
        </w:tc>
        <w:tc>
          <w:tcPr>
            <w:tcW w:w="3546" w:type="dxa"/>
            <w:vAlign w:val="center"/>
          </w:tcPr>
          <w:p w:rsidR="00486765" w:rsidRPr="00F4102C" w:rsidRDefault="00486765" w:rsidP="00486765">
            <w:pPr>
              <w:rPr>
                <w:sz w:val="20"/>
              </w:rPr>
            </w:pPr>
            <w:r>
              <w:rPr>
                <w:sz w:val="20"/>
              </w:rPr>
              <w:t>Kyslíko-acetylenové svařování</w:t>
            </w:r>
          </w:p>
        </w:tc>
        <w:tc>
          <w:tcPr>
            <w:tcW w:w="1106" w:type="dxa"/>
            <w:vAlign w:val="center"/>
          </w:tcPr>
          <w:p w:rsidR="00486765" w:rsidRPr="00486D28" w:rsidRDefault="00486765" w:rsidP="00486765">
            <w:pPr>
              <w:jc w:val="center"/>
              <w:rPr>
                <w:b/>
                <w:sz w:val="20"/>
              </w:rPr>
            </w:pPr>
          </w:p>
        </w:tc>
        <w:tc>
          <w:tcPr>
            <w:tcW w:w="3530" w:type="dxa"/>
            <w:vAlign w:val="center"/>
          </w:tcPr>
          <w:p w:rsidR="00486765" w:rsidRPr="00486D28" w:rsidRDefault="00486765" w:rsidP="00486765">
            <w:pPr>
              <w:rPr>
                <w:sz w:val="20"/>
              </w:rPr>
            </w:pPr>
          </w:p>
        </w:tc>
      </w:tr>
    </w:tbl>
    <w:p w:rsidR="00BC7633" w:rsidRDefault="00BC7633" w:rsidP="005C755F">
      <w:pPr>
        <w:tabs>
          <w:tab w:val="left" w:pos="6946"/>
        </w:tabs>
        <w:jc w:val="both"/>
        <w:rPr>
          <w:noProof/>
        </w:rPr>
      </w:pPr>
    </w:p>
    <w:p w:rsidR="009F5C83" w:rsidRPr="009F5C83" w:rsidRDefault="009F5C83" w:rsidP="009F5C83">
      <w:pPr>
        <w:tabs>
          <w:tab w:val="left" w:pos="6946"/>
        </w:tabs>
        <w:jc w:val="right"/>
        <w:rPr>
          <w:noProof/>
          <w:u w:val="single"/>
        </w:rPr>
      </w:pPr>
      <w:r>
        <w:rPr>
          <w:noProof/>
          <w:u w:val="single"/>
        </w:rPr>
        <w:t>Tabulka č. 5.</w:t>
      </w:r>
    </w:p>
    <w:p w:rsidR="009F5C83" w:rsidRPr="009F5C83" w:rsidRDefault="009F5C83" w:rsidP="009F5C83">
      <w:pPr>
        <w:tabs>
          <w:tab w:val="left" w:pos="6946"/>
        </w:tabs>
        <w:jc w:val="center"/>
        <w:rPr>
          <w:b/>
          <w:noProof/>
        </w:rPr>
      </w:pPr>
      <w:r w:rsidRPr="009F5C83">
        <w:rPr>
          <w:b/>
          <w:noProof/>
        </w:rPr>
        <w:t>Tabulka číselného označování metod svařování podle jiných předpisů</w:t>
      </w:r>
    </w:p>
    <w:tbl>
      <w:tblPr>
        <w:tblStyle w:val="Mkatabulky"/>
        <w:tblW w:w="9353" w:type="dxa"/>
        <w:tblLook w:val="04A0" w:firstRow="1" w:lastRow="0" w:firstColumn="1" w:lastColumn="0" w:noHBand="0" w:noVBand="1"/>
      </w:tblPr>
      <w:tblGrid>
        <w:gridCol w:w="5102"/>
        <w:gridCol w:w="1417"/>
        <w:gridCol w:w="1417"/>
        <w:gridCol w:w="1417"/>
      </w:tblGrid>
      <w:tr w:rsidR="009F5C83" w:rsidTr="009F5C83">
        <w:tc>
          <w:tcPr>
            <w:tcW w:w="5102" w:type="dxa"/>
            <w:vAlign w:val="center"/>
          </w:tcPr>
          <w:p w:rsidR="009F5C83" w:rsidRPr="009F5C83" w:rsidRDefault="009F5C83" w:rsidP="009F5C83">
            <w:pPr>
              <w:tabs>
                <w:tab w:val="left" w:pos="6946"/>
              </w:tabs>
              <w:jc w:val="center"/>
              <w:rPr>
                <w:b/>
                <w:noProof/>
              </w:rPr>
            </w:pPr>
            <w:r w:rsidRPr="009F5C83">
              <w:rPr>
                <w:b/>
                <w:noProof/>
              </w:rPr>
              <w:t>Název metody</w:t>
            </w:r>
          </w:p>
        </w:tc>
        <w:tc>
          <w:tcPr>
            <w:tcW w:w="1417" w:type="dxa"/>
            <w:vAlign w:val="center"/>
          </w:tcPr>
          <w:p w:rsidR="009F5C83" w:rsidRPr="009F5C83" w:rsidRDefault="009F5C83" w:rsidP="009F5C83">
            <w:pPr>
              <w:tabs>
                <w:tab w:val="left" w:pos="6946"/>
              </w:tabs>
              <w:jc w:val="center"/>
              <w:rPr>
                <w:b/>
                <w:noProof/>
              </w:rPr>
            </w:pPr>
            <w:r w:rsidRPr="009F5C83">
              <w:rPr>
                <w:b/>
                <w:noProof/>
              </w:rPr>
              <w:t>Označení dle ČSN EN ISO 4063</w:t>
            </w:r>
          </w:p>
        </w:tc>
        <w:tc>
          <w:tcPr>
            <w:tcW w:w="1417" w:type="dxa"/>
            <w:vAlign w:val="center"/>
          </w:tcPr>
          <w:p w:rsidR="009F5C83" w:rsidRPr="009F5C83" w:rsidRDefault="009F5C83" w:rsidP="009F5C83">
            <w:pPr>
              <w:tabs>
                <w:tab w:val="left" w:pos="6946"/>
              </w:tabs>
              <w:jc w:val="center"/>
              <w:rPr>
                <w:b/>
                <w:noProof/>
              </w:rPr>
            </w:pPr>
            <w:r w:rsidRPr="009F5C83">
              <w:rPr>
                <w:b/>
                <w:noProof/>
              </w:rPr>
              <w:t>Evropská zkratka</w:t>
            </w:r>
          </w:p>
        </w:tc>
        <w:tc>
          <w:tcPr>
            <w:tcW w:w="1417" w:type="dxa"/>
            <w:vAlign w:val="center"/>
          </w:tcPr>
          <w:p w:rsidR="009F5C83" w:rsidRPr="009F5C83" w:rsidRDefault="009F5C83" w:rsidP="009F5C83">
            <w:pPr>
              <w:tabs>
                <w:tab w:val="left" w:pos="6946"/>
              </w:tabs>
              <w:jc w:val="center"/>
              <w:rPr>
                <w:b/>
                <w:noProof/>
              </w:rPr>
            </w:pPr>
            <w:r w:rsidRPr="009F5C83">
              <w:rPr>
                <w:b/>
                <w:noProof/>
              </w:rPr>
              <w:t>Označení podle ASME</w:t>
            </w:r>
          </w:p>
        </w:tc>
      </w:tr>
      <w:tr w:rsidR="009F5C83" w:rsidTr="00027585">
        <w:tc>
          <w:tcPr>
            <w:tcW w:w="5102" w:type="dxa"/>
            <w:vAlign w:val="center"/>
          </w:tcPr>
          <w:p w:rsidR="009F5C83" w:rsidRPr="00027585" w:rsidRDefault="009F5C83" w:rsidP="009F5C83">
            <w:pPr>
              <w:tabs>
                <w:tab w:val="left" w:pos="6946"/>
              </w:tabs>
              <w:rPr>
                <w:b/>
                <w:noProof/>
                <w:sz w:val="20"/>
              </w:rPr>
            </w:pPr>
            <w:r w:rsidRPr="00027585">
              <w:rPr>
                <w:b/>
                <w:noProof/>
                <w:sz w:val="20"/>
              </w:rPr>
              <w:t>Ruční obloukové svařování obalenou elektrodou</w:t>
            </w:r>
          </w:p>
        </w:tc>
        <w:tc>
          <w:tcPr>
            <w:tcW w:w="1417" w:type="dxa"/>
            <w:vAlign w:val="center"/>
          </w:tcPr>
          <w:p w:rsidR="009F5C83" w:rsidRPr="00027585" w:rsidRDefault="009F5C83" w:rsidP="00027585">
            <w:pPr>
              <w:tabs>
                <w:tab w:val="left" w:pos="6946"/>
              </w:tabs>
              <w:jc w:val="center"/>
              <w:rPr>
                <w:b/>
                <w:noProof/>
                <w:sz w:val="20"/>
              </w:rPr>
            </w:pPr>
            <w:r w:rsidRPr="00027585">
              <w:rPr>
                <w:b/>
                <w:noProof/>
                <w:sz w:val="20"/>
              </w:rPr>
              <w:t>111</w:t>
            </w:r>
          </w:p>
        </w:tc>
        <w:tc>
          <w:tcPr>
            <w:tcW w:w="1417" w:type="dxa"/>
            <w:vAlign w:val="center"/>
          </w:tcPr>
          <w:p w:rsidR="009F5C83" w:rsidRPr="00027585" w:rsidRDefault="009F5C83" w:rsidP="00027585">
            <w:pPr>
              <w:tabs>
                <w:tab w:val="left" w:pos="6946"/>
              </w:tabs>
              <w:jc w:val="center"/>
              <w:rPr>
                <w:b/>
                <w:noProof/>
                <w:sz w:val="20"/>
              </w:rPr>
            </w:pPr>
            <w:r w:rsidRPr="00027585">
              <w:rPr>
                <w:b/>
                <w:noProof/>
                <w:sz w:val="20"/>
              </w:rPr>
              <w:t>MMA</w:t>
            </w:r>
          </w:p>
        </w:tc>
        <w:tc>
          <w:tcPr>
            <w:tcW w:w="1417" w:type="dxa"/>
            <w:vAlign w:val="center"/>
          </w:tcPr>
          <w:p w:rsidR="009F5C83" w:rsidRPr="00027585" w:rsidRDefault="009F5C83" w:rsidP="00027585">
            <w:pPr>
              <w:tabs>
                <w:tab w:val="left" w:pos="6946"/>
              </w:tabs>
              <w:jc w:val="center"/>
              <w:rPr>
                <w:b/>
                <w:noProof/>
                <w:sz w:val="20"/>
              </w:rPr>
            </w:pPr>
            <w:r w:rsidRPr="00027585">
              <w:rPr>
                <w:b/>
                <w:noProof/>
                <w:sz w:val="20"/>
              </w:rPr>
              <w:t>SMAW</w:t>
            </w:r>
          </w:p>
        </w:tc>
      </w:tr>
      <w:tr w:rsidR="009F5C83" w:rsidTr="00027585">
        <w:tc>
          <w:tcPr>
            <w:tcW w:w="5102" w:type="dxa"/>
            <w:vAlign w:val="center"/>
          </w:tcPr>
          <w:p w:rsidR="009F5C83" w:rsidRPr="00027585" w:rsidRDefault="00027585" w:rsidP="009F5C83">
            <w:pPr>
              <w:tabs>
                <w:tab w:val="left" w:pos="6946"/>
              </w:tabs>
              <w:rPr>
                <w:b/>
                <w:noProof/>
                <w:sz w:val="20"/>
              </w:rPr>
            </w:pPr>
            <w:r>
              <w:rPr>
                <w:b/>
                <w:noProof/>
                <w:sz w:val="20"/>
              </w:rPr>
              <w:t>Obloukové svařování plněnou elektrodou bez ochranného plynu</w:t>
            </w:r>
          </w:p>
        </w:tc>
        <w:tc>
          <w:tcPr>
            <w:tcW w:w="1417" w:type="dxa"/>
            <w:vAlign w:val="center"/>
          </w:tcPr>
          <w:p w:rsidR="009F5C83" w:rsidRPr="00027585" w:rsidRDefault="00027585" w:rsidP="00027585">
            <w:pPr>
              <w:tabs>
                <w:tab w:val="left" w:pos="6946"/>
              </w:tabs>
              <w:jc w:val="center"/>
              <w:rPr>
                <w:b/>
                <w:noProof/>
                <w:sz w:val="20"/>
              </w:rPr>
            </w:pPr>
            <w:r>
              <w:rPr>
                <w:b/>
                <w:noProof/>
                <w:sz w:val="20"/>
              </w:rPr>
              <w:t>114</w:t>
            </w:r>
          </w:p>
        </w:tc>
        <w:tc>
          <w:tcPr>
            <w:tcW w:w="1417" w:type="dxa"/>
            <w:vAlign w:val="center"/>
          </w:tcPr>
          <w:p w:rsidR="009F5C83" w:rsidRPr="00027585" w:rsidRDefault="00027585" w:rsidP="00027585">
            <w:pPr>
              <w:tabs>
                <w:tab w:val="left" w:pos="6946"/>
              </w:tabs>
              <w:jc w:val="center"/>
              <w:rPr>
                <w:b/>
                <w:noProof/>
                <w:sz w:val="20"/>
              </w:rPr>
            </w:pPr>
            <w:r>
              <w:rPr>
                <w:b/>
                <w:noProof/>
                <w:sz w:val="20"/>
              </w:rPr>
              <w:t>FCAW</w:t>
            </w:r>
          </w:p>
        </w:tc>
        <w:tc>
          <w:tcPr>
            <w:tcW w:w="1417" w:type="dxa"/>
            <w:vAlign w:val="center"/>
          </w:tcPr>
          <w:p w:rsidR="009F5C83" w:rsidRPr="00027585" w:rsidRDefault="00027585" w:rsidP="00027585">
            <w:pPr>
              <w:tabs>
                <w:tab w:val="left" w:pos="6946"/>
              </w:tabs>
              <w:jc w:val="center"/>
              <w:rPr>
                <w:b/>
                <w:noProof/>
                <w:sz w:val="20"/>
              </w:rPr>
            </w:pPr>
            <w:r>
              <w:rPr>
                <w:b/>
                <w:noProof/>
                <w:sz w:val="20"/>
              </w:rPr>
              <w:t>FCAAW</w:t>
            </w:r>
          </w:p>
        </w:tc>
      </w:tr>
      <w:tr w:rsidR="009F5C83" w:rsidTr="00027585">
        <w:tc>
          <w:tcPr>
            <w:tcW w:w="5102" w:type="dxa"/>
            <w:vAlign w:val="center"/>
          </w:tcPr>
          <w:p w:rsidR="009F5C83" w:rsidRPr="00027585" w:rsidRDefault="00027585" w:rsidP="009F5C83">
            <w:pPr>
              <w:tabs>
                <w:tab w:val="left" w:pos="6946"/>
              </w:tabs>
              <w:rPr>
                <w:b/>
                <w:noProof/>
                <w:sz w:val="20"/>
              </w:rPr>
            </w:pPr>
            <w:r>
              <w:rPr>
                <w:b/>
                <w:noProof/>
                <w:sz w:val="20"/>
              </w:rPr>
              <w:t>Svařování pod tavidlem</w:t>
            </w:r>
          </w:p>
        </w:tc>
        <w:tc>
          <w:tcPr>
            <w:tcW w:w="1417" w:type="dxa"/>
            <w:vAlign w:val="center"/>
          </w:tcPr>
          <w:p w:rsidR="009F5C83" w:rsidRPr="00027585" w:rsidRDefault="00027585" w:rsidP="00027585">
            <w:pPr>
              <w:tabs>
                <w:tab w:val="left" w:pos="6946"/>
              </w:tabs>
              <w:jc w:val="center"/>
              <w:rPr>
                <w:b/>
                <w:noProof/>
                <w:sz w:val="20"/>
              </w:rPr>
            </w:pPr>
            <w:r>
              <w:rPr>
                <w:b/>
                <w:noProof/>
                <w:sz w:val="20"/>
              </w:rPr>
              <w:t>12</w:t>
            </w:r>
          </w:p>
        </w:tc>
        <w:tc>
          <w:tcPr>
            <w:tcW w:w="1417" w:type="dxa"/>
            <w:vAlign w:val="center"/>
          </w:tcPr>
          <w:p w:rsidR="009F5C83" w:rsidRPr="00027585" w:rsidRDefault="00027585" w:rsidP="00027585">
            <w:pPr>
              <w:tabs>
                <w:tab w:val="left" w:pos="6946"/>
              </w:tabs>
              <w:jc w:val="center"/>
              <w:rPr>
                <w:b/>
                <w:noProof/>
                <w:sz w:val="20"/>
              </w:rPr>
            </w:pPr>
            <w:r>
              <w:rPr>
                <w:b/>
                <w:noProof/>
                <w:sz w:val="20"/>
              </w:rPr>
              <w:t>SAW</w:t>
            </w:r>
          </w:p>
        </w:tc>
        <w:tc>
          <w:tcPr>
            <w:tcW w:w="1417" w:type="dxa"/>
            <w:vAlign w:val="center"/>
          </w:tcPr>
          <w:p w:rsidR="009F5C83" w:rsidRPr="00027585" w:rsidRDefault="00027585" w:rsidP="00027585">
            <w:pPr>
              <w:tabs>
                <w:tab w:val="left" w:pos="6946"/>
              </w:tabs>
              <w:jc w:val="center"/>
              <w:rPr>
                <w:b/>
                <w:noProof/>
                <w:sz w:val="20"/>
              </w:rPr>
            </w:pPr>
            <w:r>
              <w:rPr>
                <w:b/>
                <w:noProof/>
                <w:sz w:val="20"/>
              </w:rPr>
              <w:t>SAW</w:t>
            </w:r>
          </w:p>
        </w:tc>
      </w:tr>
      <w:tr w:rsidR="009F5C83" w:rsidTr="00027585">
        <w:tc>
          <w:tcPr>
            <w:tcW w:w="5102" w:type="dxa"/>
            <w:vAlign w:val="center"/>
          </w:tcPr>
          <w:p w:rsidR="009F5C83" w:rsidRPr="00027585" w:rsidRDefault="00027585" w:rsidP="009F5C83">
            <w:pPr>
              <w:tabs>
                <w:tab w:val="left" w:pos="6946"/>
              </w:tabs>
              <w:rPr>
                <w:b/>
                <w:noProof/>
                <w:sz w:val="20"/>
              </w:rPr>
            </w:pPr>
            <w:r>
              <w:rPr>
                <w:b/>
                <w:noProof/>
                <w:sz w:val="20"/>
              </w:rPr>
              <w:t>Obloukové svařování tavící se elektrodou v inertním plynu</w:t>
            </w:r>
          </w:p>
        </w:tc>
        <w:tc>
          <w:tcPr>
            <w:tcW w:w="1417" w:type="dxa"/>
            <w:vAlign w:val="center"/>
          </w:tcPr>
          <w:p w:rsidR="009F5C83" w:rsidRPr="00027585" w:rsidRDefault="00027585" w:rsidP="00027585">
            <w:pPr>
              <w:tabs>
                <w:tab w:val="left" w:pos="6946"/>
              </w:tabs>
              <w:jc w:val="center"/>
              <w:rPr>
                <w:b/>
                <w:noProof/>
                <w:sz w:val="20"/>
              </w:rPr>
            </w:pPr>
            <w:r>
              <w:rPr>
                <w:b/>
                <w:noProof/>
                <w:sz w:val="20"/>
              </w:rPr>
              <w:t>131</w:t>
            </w:r>
          </w:p>
        </w:tc>
        <w:tc>
          <w:tcPr>
            <w:tcW w:w="1417" w:type="dxa"/>
            <w:vAlign w:val="center"/>
          </w:tcPr>
          <w:p w:rsidR="009F5C83" w:rsidRPr="00027585" w:rsidRDefault="00027585" w:rsidP="00027585">
            <w:pPr>
              <w:tabs>
                <w:tab w:val="left" w:pos="6946"/>
              </w:tabs>
              <w:jc w:val="center"/>
              <w:rPr>
                <w:b/>
                <w:noProof/>
                <w:sz w:val="20"/>
              </w:rPr>
            </w:pPr>
            <w:r>
              <w:rPr>
                <w:b/>
                <w:noProof/>
                <w:sz w:val="20"/>
              </w:rPr>
              <w:t>MIG</w:t>
            </w:r>
          </w:p>
        </w:tc>
        <w:tc>
          <w:tcPr>
            <w:tcW w:w="1417" w:type="dxa"/>
            <w:vAlign w:val="center"/>
          </w:tcPr>
          <w:p w:rsidR="009F5C83" w:rsidRPr="00027585" w:rsidRDefault="00027585" w:rsidP="00027585">
            <w:pPr>
              <w:tabs>
                <w:tab w:val="left" w:pos="6946"/>
              </w:tabs>
              <w:jc w:val="center"/>
              <w:rPr>
                <w:b/>
                <w:noProof/>
                <w:sz w:val="20"/>
              </w:rPr>
            </w:pPr>
            <w:r>
              <w:rPr>
                <w:b/>
                <w:noProof/>
                <w:sz w:val="20"/>
              </w:rPr>
              <w:t>GMAW</w:t>
            </w:r>
          </w:p>
        </w:tc>
      </w:tr>
      <w:tr w:rsidR="00027585" w:rsidTr="00027585">
        <w:tc>
          <w:tcPr>
            <w:tcW w:w="5102" w:type="dxa"/>
            <w:vAlign w:val="center"/>
          </w:tcPr>
          <w:p w:rsidR="00027585" w:rsidRPr="00027585" w:rsidRDefault="00027585" w:rsidP="00027585">
            <w:pPr>
              <w:tabs>
                <w:tab w:val="left" w:pos="6946"/>
              </w:tabs>
              <w:rPr>
                <w:b/>
                <w:noProof/>
                <w:sz w:val="20"/>
              </w:rPr>
            </w:pPr>
            <w:r>
              <w:rPr>
                <w:b/>
                <w:noProof/>
                <w:sz w:val="20"/>
              </w:rPr>
              <w:t>Obloukové svařování tavící se elektrodou v aktivním plynu</w:t>
            </w:r>
          </w:p>
        </w:tc>
        <w:tc>
          <w:tcPr>
            <w:tcW w:w="1417" w:type="dxa"/>
            <w:vAlign w:val="center"/>
          </w:tcPr>
          <w:p w:rsidR="00027585" w:rsidRPr="00027585" w:rsidRDefault="00027585" w:rsidP="00027585">
            <w:pPr>
              <w:tabs>
                <w:tab w:val="left" w:pos="6946"/>
              </w:tabs>
              <w:jc w:val="center"/>
              <w:rPr>
                <w:b/>
                <w:noProof/>
                <w:sz w:val="20"/>
              </w:rPr>
            </w:pPr>
            <w:r>
              <w:rPr>
                <w:b/>
                <w:noProof/>
                <w:sz w:val="20"/>
              </w:rPr>
              <w:t>135</w:t>
            </w:r>
          </w:p>
        </w:tc>
        <w:tc>
          <w:tcPr>
            <w:tcW w:w="1417" w:type="dxa"/>
            <w:vAlign w:val="center"/>
          </w:tcPr>
          <w:p w:rsidR="00027585" w:rsidRPr="00027585" w:rsidRDefault="00027585" w:rsidP="00027585">
            <w:pPr>
              <w:tabs>
                <w:tab w:val="left" w:pos="6946"/>
              </w:tabs>
              <w:jc w:val="center"/>
              <w:rPr>
                <w:b/>
                <w:noProof/>
                <w:sz w:val="20"/>
              </w:rPr>
            </w:pPr>
            <w:r>
              <w:rPr>
                <w:b/>
                <w:noProof/>
                <w:sz w:val="20"/>
              </w:rPr>
              <w:t>MAG</w:t>
            </w:r>
          </w:p>
        </w:tc>
        <w:tc>
          <w:tcPr>
            <w:tcW w:w="1417" w:type="dxa"/>
            <w:vAlign w:val="center"/>
          </w:tcPr>
          <w:p w:rsidR="00027585" w:rsidRPr="00027585" w:rsidRDefault="00027585" w:rsidP="00027585">
            <w:pPr>
              <w:tabs>
                <w:tab w:val="left" w:pos="6946"/>
              </w:tabs>
              <w:jc w:val="center"/>
              <w:rPr>
                <w:b/>
                <w:noProof/>
                <w:sz w:val="20"/>
              </w:rPr>
            </w:pPr>
            <w:r>
              <w:rPr>
                <w:b/>
                <w:noProof/>
                <w:sz w:val="20"/>
              </w:rPr>
              <w:t>GMAW</w:t>
            </w:r>
          </w:p>
        </w:tc>
      </w:tr>
      <w:tr w:rsidR="00027585" w:rsidTr="00027585">
        <w:tc>
          <w:tcPr>
            <w:tcW w:w="5102" w:type="dxa"/>
            <w:vAlign w:val="center"/>
          </w:tcPr>
          <w:p w:rsidR="00027585" w:rsidRPr="00027585" w:rsidRDefault="00027585" w:rsidP="00027585">
            <w:pPr>
              <w:tabs>
                <w:tab w:val="left" w:pos="6946"/>
              </w:tabs>
              <w:rPr>
                <w:b/>
                <w:noProof/>
                <w:sz w:val="20"/>
              </w:rPr>
            </w:pPr>
            <w:r>
              <w:rPr>
                <w:b/>
                <w:noProof/>
                <w:sz w:val="20"/>
              </w:rPr>
              <w:t>Obloukové svařování plněnou elektrodou v aktivním plynu</w:t>
            </w:r>
          </w:p>
        </w:tc>
        <w:tc>
          <w:tcPr>
            <w:tcW w:w="1417" w:type="dxa"/>
            <w:vAlign w:val="center"/>
          </w:tcPr>
          <w:p w:rsidR="00027585" w:rsidRPr="00027585" w:rsidRDefault="00027585" w:rsidP="00027585">
            <w:pPr>
              <w:tabs>
                <w:tab w:val="left" w:pos="6946"/>
              </w:tabs>
              <w:jc w:val="center"/>
              <w:rPr>
                <w:b/>
                <w:noProof/>
                <w:sz w:val="20"/>
              </w:rPr>
            </w:pPr>
            <w:r>
              <w:rPr>
                <w:b/>
                <w:noProof/>
                <w:sz w:val="20"/>
              </w:rPr>
              <w:t>136</w:t>
            </w:r>
          </w:p>
        </w:tc>
        <w:tc>
          <w:tcPr>
            <w:tcW w:w="1417" w:type="dxa"/>
            <w:vAlign w:val="center"/>
          </w:tcPr>
          <w:p w:rsidR="00027585" w:rsidRPr="00027585" w:rsidRDefault="00027585" w:rsidP="00027585">
            <w:pPr>
              <w:tabs>
                <w:tab w:val="left" w:pos="6946"/>
              </w:tabs>
              <w:jc w:val="center"/>
              <w:rPr>
                <w:b/>
                <w:noProof/>
                <w:sz w:val="20"/>
              </w:rPr>
            </w:pPr>
            <w:r>
              <w:rPr>
                <w:b/>
                <w:noProof/>
                <w:sz w:val="20"/>
              </w:rPr>
              <w:t>MAG</w:t>
            </w:r>
          </w:p>
        </w:tc>
        <w:tc>
          <w:tcPr>
            <w:tcW w:w="1417" w:type="dxa"/>
            <w:vAlign w:val="center"/>
          </w:tcPr>
          <w:p w:rsidR="00027585" w:rsidRPr="00027585" w:rsidRDefault="00027585" w:rsidP="00027585">
            <w:pPr>
              <w:tabs>
                <w:tab w:val="left" w:pos="6946"/>
              </w:tabs>
              <w:jc w:val="center"/>
              <w:rPr>
                <w:b/>
                <w:noProof/>
                <w:sz w:val="20"/>
              </w:rPr>
            </w:pPr>
            <w:r>
              <w:rPr>
                <w:b/>
                <w:noProof/>
                <w:sz w:val="20"/>
              </w:rPr>
              <w:t>FCAW</w:t>
            </w:r>
          </w:p>
        </w:tc>
      </w:tr>
      <w:tr w:rsidR="00027585" w:rsidTr="00027585">
        <w:tc>
          <w:tcPr>
            <w:tcW w:w="5102" w:type="dxa"/>
            <w:vAlign w:val="center"/>
          </w:tcPr>
          <w:p w:rsidR="00027585" w:rsidRPr="00027585" w:rsidRDefault="00027585" w:rsidP="00027585">
            <w:pPr>
              <w:tabs>
                <w:tab w:val="left" w:pos="6946"/>
              </w:tabs>
              <w:rPr>
                <w:b/>
                <w:noProof/>
                <w:sz w:val="20"/>
              </w:rPr>
            </w:pPr>
            <w:r>
              <w:rPr>
                <w:b/>
                <w:noProof/>
                <w:sz w:val="20"/>
              </w:rPr>
              <w:t>Obloukové svařování plněnou elektrodou v inertním plynu</w:t>
            </w:r>
          </w:p>
        </w:tc>
        <w:tc>
          <w:tcPr>
            <w:tcW w:w="1417" w:type="dxa"/>
            <w:vAlign w:val="center"/>
          </w:tcPr>
          <w:p w:rsidR="00027585" w:rsidRPr="00027585" w:rsidRDefault="00027585" w:rsidP="00027585">
            <w:pPr>
              <w:tabs>
                <w:tab w:val="left" w:pos="6946"/>
              </w:tabs>
              <w:jc w:val="center"/>
              <w:rPr>
                <w:b/>
                <w:noProof/>
                <w:sz w:val="20"/>
              </w:rPr>
            </w:pPr>
            <w:r>
              <w:rPr>
                <w:b/>
                <w:noProof/>
                <w:sz w:val="20"/>
              </w:rPr>
              <w:t>137</w:t>
            </w:r>
          </w:p>
        </w:tc>
        <w:tc>
          <w:tcPr>
            <w:tcW w:w="1417" w:type="dxa"/>
            <w:vAlign w:val="center"/>
          </w:tcPr>
          <w:p w:rsidR="00027585" w:rsidRPr="00027585" w:rsidRDefault="00027585" w:rsidP="00027585">
            <w:pPr>
              <w:tabs>
                <w:tab w:val="left" w:pos="6946"/>
              </w:tabs>
              <w:jc w:val="center"/>
              <w:rPr>
                <w:b/>
                <w:noProof/>
                <w:sz w:val="20"/>
              </w:rPr>
            </w:pPr>
            <w:r>
              <w:rPr>
                <w:b/>
                <w:noProof/>
                <w:sz w:val="20"/>
              </w:rPr>
              <w:t>FCAW</w:t>
            </w:r>
          </w:p>
        </w:tc>
        <w:tc>
          <w:tcPr>
            <w:tcW w:w="1417" w:type="dxa"/>
            <w:vAlign w:val="center"/>
          </w:tcPr>
          <w:p w:rsidR="00027585" w:rsidRPr="00027585" w:rsidRDefault="00027585" w:rsidP="00027585">
            <w:pPr>
              <w:tabs>
                <w:tab w:val="left" w:pos="6946"/>
              </w:tabs>
              <w:jc w:val="center"/>
              <w:rPr>
                <w:b/>
                <w:noProof/>
                <w:sz w:val="20"/>
              </w:rPr>
            </w:pPr>
            <w:r>
              <w:rPr>
                <w:b/>
                <w:noProof/>
                <w:sz w:val="20"/>
              </w:rPr>
              <w:t>FCAW-S</w:t>
            </w:r>
          </w:p>
        </w:tc>
      </w:tr>
      <w:tr w:rsidR="00027585" w:rsidTr="00027585">
        <w:tc>
          <w:tcPr>
            <w:tcW w:w="5102" w:type="dxa"/>
            <w:vAlign w:val="center"/>
          </w:tcPr>
          <w:p w:rsidR="00027585" w:rsidRPr="00027585" w:rsidRDefault="00027585" w:rsidP="009F460D">
            <w:pPr>
              <w:tabs>
                <w:tab w:val="left" w:pos="6946"/>
              </w:tabs>
              <w:rPr>
                <w:b/>
                <w:noProof/>
                <w:sz w:val="20"/>
              </w:rPr>
            </w:pPr>
            <w:r>
              <w:rPr>
                <w:b/>
                <w:noProof/>
                <w:sz w:val="20"/>
              </w:rPr>
              <w:t>Obloukové svařování netavící se elektrodou v inertním plynu</w:t>
            </w:r>
          </w:p>
        </w:tc>
        <w:tc>
          <w:tcPr>
            <w:tcW w:w="1417" w:type="dxa"/>
            <w:vAlign w:val="center"/>
          </w:tcPr>
          <w:p w:rsidR="00027585" w:rsidRPr="00027585" w:rsidRDefault="00027585" w:rsidP="00027585">
            <w:pPr>
              <w:tabs>
                <w:tab w:val="left" w:pos="6946"/>
              </w:tabs>
              <w:jc w:val="center"/>
              <w:rPr>
                <w:b/>
                <w:noProof/>
                <w:sz w:val="20"/>
              </w:rPr>
            </w:pPr>
            <w:r>
              <w:rPr>
                <w:b/>
                <w:noProof/>
                <w:sz w:val="20"/>
              </w:rPr>
              <w:t>141</w:t>
            </w:r>
          </w:p>
        </w:tc>
        <w:tc>
          <w:tcPr>
            <w:tcW w:w="1417" w:type="dxa"/>
            <w:vAlign w:val="center"/>
          </w:tcPr>
          <w:p w:rsidR="00027585" w:rsidRPr="00027585" w:rsidRDefault="00027585" w:rsidP="00027585">
            <w:pPr>
              <w:tabs>
                <w:tab w:val="left" w:pos="6946"/>
              </w:tabs>
              <w:jc w:val="center"/>
              <w:rPr>
                <w:b/>
                <w:noProof/>
                <w:sz w:val="20"/>
              </w:rPr>
            </w:pPr>
            <w:r>
              <w:rPr>
                <w:b/>
                <w:noProof/>
                <w:sz w:val="20"/>
              </w:rPr>
              <w:t>TIG</w:t>
            </w:r>
          </w:p>
        </w:tc>
        <w:tc>
          <w:tcPr>
            <w:tcW w:w="1417" w:type="dxa"/>
            <w:vAlign w:val="center"/>
          </w:tcPr>
          <w:p w:rsidR="00027585" w:rsidRPr="00027585" w:rsidRDefault="00027585" w:rsidP="00027585">
            <w:pPr>
              <w:tabs>
                <w:tab w:val="left" w:pos="6946"/>
              </w:tabs>
              <w:jc w:val="center"/>
              <w:rPr>
                <w:b/>
                <w:noProof/>
                <w:sz w:val="20"/>
              </w:rPr>
            </w:pPr>
            <w:r>
              <w:rPr>
                <w:b/>
                <w:noProof/>
                <w:sz w:val="20"/>
              </w:rPr>
              <w:t>GTAW</w:t>
            </w:r>
          </w:p>
        </w:tc>
      </w:tr>
      <w:tr w:rsidR="00027585" w:rsidTr="00027585">
        <w:tc>
          <w:tcPr>
            <w:tcW w:w="5102" w:type="dxa"/>
            <w:vAlign w:val="center"/>
          </w:tcPr>
          <w:p w:rsidR="00027585" w:rsidRPr="00027585" w:rsidRDefault="00027585" w:rsidP="009F5C83">
            <w:pPr>
              <w:tabs>
                <w:tab w:val="left" w:pos="6946"/>
              </w:tabs>
              <w:rPr>
                <w:b/>
                <w:noProof/>
                <w:sz w:val="20"/>
              </w:rPr>
            </w:pPr>
            <w:r>
              <w:rPr>
                <w:b/>
                <w:noProof/>
                <w:sz w:val="20"/>
              </w:rPr>
              <w:t>Kyslíko-acetylenové svařování</w:t>
            </w:r>
          </w:p>
        </w:tc>
        <w:tc>
          <w:tcPr>
            <w:tcW w:w="1417" w:type="dxa"/>
            <w:vAlign w:val="center"/>
          </w:tcPr>
          <w:p w:rsidR="00027585" w:rsidRPr="00027585" w:rsidRDefault="00027585" w:rsidP="00027585">
            <w:pPr>
              <w:tabs>
                <w:tab w:val="left" w:pos="6946"/>
              </w:tabs>
              <w:jc w:val="center"/>
              <w:rPr>
                <w:b/>
                <w:noProof/>
                <w:sz w:val="20"/>
              </w:rPr>
            </w:pPr>
            <w:r>
              <w:rPr>
                <w:b/>
                <w:noProof/>
                <w:sz w:val="20"/>
              </w:rPr>
              <w:t>311</w:t>
            </w:r>
          </w:p>
        </w:tc>
        <w:tc>
          <w:tcPr>
            <w:tcW w:w="1417" w:type="dxa"/>
            <w:vAlign w:val="center"/>
          </w:tcPr>
          <w:p w:rsidR="00027585" w:rsidRPr="00027585" w:rsidRDefault="00027585" w:rsidP="00027585">
            <w:pPr>
              <w:tabs>
                <w:tab w:val="left" w:pos="6946"/>
              </w:tabs>
              <w:jc w:val="center"/>
              <w:rPr>
                <w:b/>
                <w:noProof/>
                <w:sz w:val="20"/>
              </w:rPr>
            </w:pPr>
            <w:r>
              <w:rPr>
                <w:b/>
                <w:noProof/>
                <w:sz w:val="20"/>
              </w:rPr>
              <w:t>GAS</w:t>
            </w:r>
          </w:p>
        </w:tc>
        <w:tc>
          <w:tcPr>
            <w:tcW w:w="1417" w:type="dxa"/>
            <w:vAlign w:val="center"/>
          </w:tcPr>
          <w:p w:rsidR="00027585" w:rsidRPr="00027585" w:rsidRDefault="00027585" w:rsidP="00027585">
            <w:pPr>
              <w:tabs>
                <w:tab w:val="left" w:pos="6946"/>
              </w:tabs>
              <w:jc w:val="center"/>
              <w:rPr>
                <w:b/>
                <w:noProof/>
                <w:sz w:val="20"/>
              </w:rPr>
            </w:pPr>
            <w:r>
              <w:rPr>
                <w:b/>
                <w:noProof/>
                <w:sz w:val="20"/>
              </w:rPr>
              <w:t>OFW</w:t>
            </w:r>
          </w:p>
        </w:tc>
      </w:tr>
    </w:tbl>
    <w:p w:rsidR="001333E0" w:rsidRDefault="001333E0" w:rsidP="005C755F">
      <w:pPr>
        <w:tabs>
          <w:tab w:val="left" w:pos="6946"/>
        </w:tabs>
        <w:jc w:val="both"/>
      </w:pPr>
    </w:p>
    <w:p w:rsidR="005C755F" w:rsidRDefault="005C755F" w:rsidP="005C755F">
      <w:pPr>
        <w:tabs>
          <w:tab w:val="left" w:pos="6946"/>
        </w:tabs>
        <w:jc w:val="both"/>
      </w:pPr>
      <w:r>
        <w:lastRenderedPageBreak/>
        <w:t xml:space="preserve">Principy </w:t>
      </w:r>
      <w:r w:rsidR="00B60F92">
        <w:t xml:space="preserve">vybraných metod </w:t>
      </w:r>
      <w:r>
        <w:t xml:space="preserve">svařování </w:t>
      </w:r>
      <w:r w:rsidR="005C5A11">
        <w:t>dokumentují</w:t>
      </w:r>
      <w:r>
        <w:t xml:space="preserve"> následující obrázky:</w:t>
      </w:r>
    </w:p>
    <w:p w:rsidR="005C755F" w:rsidRDefault="005C755F" w:rsidP="00A96D28">
      <w:pPr>
        <w:tabs>
          <w:tab w:val="left" w:pos="426"/>
        </w:tabs>
        <w:jc w:val="both"/>
        <w:rPr>
          <w:u w:val="single"/>
        </w:rPr>
      </w:pPr>
    </w:p>
    <w:p w:rsidR="00A96D28" w:rsidRPr="00624AA4" w:rsidRDefault="003C0CE2" w:rsidP="003B7D80">
      <w:pPr>
        <w:pStyle w:val="Nadpis1"/>
        <w:numPr>
          <w:ilvl w:val="0"/>
          <w:numId w:val="16"/>
        </w:numPr>
      </w:pPr>
      <w:bookmarkStart w:id="55" w:name="_Toc404577940"/>
      <w:r w:rsidRPr="00624AA4">
        <w:t>Obloukové</w:t>
      </w:r>
      <w:r w:rsidR="005C755F" w:rsidRPr="00624AA4">
        <w:t xml:space="preserve"> svařování obalenou elektrodou</w:t>
      </w:r>
      <w:r w:rsidR="00DA1F2D" w:rsidRPr="00624AA4">
        <w:t xml:space="preserve"> - 111</w:t>
      </w:r>
      <w:bookmarkEnd w:id="55"/>
    </w:p>
    <w:p w:rsidR="006D2271" w:rsidRDefault="006D2271" w:rsidP="006D2271">
      <w:pPr>
        <w:pStyle w:val="Odstavecseseznamem"/>
        <w:tabs>
          <w:tab w:val="left" w:pos="426"/>
        </w:tabs>
        <w:jc w:val="both"/>
        <w:rPr>
          <w:u w:val="single"/>
        </w:rPr>
      </w:pPr>
    </w:p>
    <w:p w:rsidR="000C0927" w:rsidRPr="00B60F92" w:rsidRDefault="006D2271" w:rsidP="006D2271">
      <w:pPr>
        <w:pStyle w:val="Odstavecseseznamem"/>
        <w:tabs>
          <w:tab w:val="left" w:pos="426"/>
        </w:tabs>
        <w:jc w:val="both"/>
        <w:rPr>
          <w:u w:val="single"/>
        </w:rPr>
      </w:pPr>
      <w:r>
        <w:rPr>
          <w:noProof/>
          <w:u w:val="single"/>
        </w:rPr>
        <w:drawing>
          <wp:anchor distT="71755" distB="71755" distL="71755" distR="71755" simplePos="0" relativeHeight="251684864" behindDoc="0" locked="0" layoutInCell="1" allowOverlap="1" wp14:anchorId="7CA84381" wp14:editId="5E32A46C">
            <wp:simplePos x="1352550" y="1905000"/>
            <wp:positionH relativeFrom="column">
              <wp:align>center</wp:align>
            </wp:positionH>
            <wp:positionV relativeFrom="paragraph">
              <wp:posOffset>0</wp:posOffset>
            </wp:positionV>
            <wp:extent cx="5306400" cy="3866400"/>
            <wp:effectExtent l="0" t="0" r="8890" b="1270"/>
            <wp:wrapSquare wrapText="bothSides"/>
            <wp:docPr id="14" name="Obrázek 14" descr="R:\Dokumenty\Obrázky\Svar\111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Dokumenty\Obrázky\Svar\111_00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06400" cy="38664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C755F" w:rsidRPr="005C755F" w:rsidRDefault="005C755F" w:rsidP="003B7D80">
      <w:pPr>
        <w:pStyle w:val="Nadpis1"/>
        <w:numPr>
          <w:ilvl w:val="0"/>
          <w:numId w:val="16"/>
        </w:numPr>
      </w:pPr>
      <w:bookmarkStart w:id="56" w:name="_Toc404577941"/>
      <w:r w:rsidRPr="005C755F">
        <w:t xml:space="preserve">Obloukové svařování </w:t>
      </w:r>
      <w:r>
        <w:t>v ochranné atmosféře</w:t>
      </w:r>
      <w:r w:rsidR="004700FF">
        <w:t>, MIG/MAG</w:t>
      </w:r>
      <w:r w:rsidR="00B60F92">
        <w:t xml:space="preserve"> (CO</w:t>
      </w:r>
      <w:r w:rsidR="00B60F92" w:rsidRPr="00624AA4">
        <w:t>2</w:t>
      </w:r>
      <w:r w:rsidR="00B60F92">
        <w:t>)</w:t>
      </w:r>
      <w:r w:rsidR="00DA1F2D">
        <w:t xml:space="preserve"> </w:t>
      </w:r>
      <w:r w:rsidR="00CB36F9">
        <w:t>–</w:t>
      </w:r>
      <w:r w:rsidR="00DA1F2D">
        <w:t xml:space="preserve"> </w:t>
      </w:r>
      <w:r w:rsidR="00CB36F9" w:rsidRPr="00624AA4">
        <w:t>131/</w:t>
      </w:r>
      <w:r w:rsidR="00DA1F2D" w:rsidRPr="00624AA4">
        <w:t>13</w:t>
      </w:r>
      <w:r w:rsidR="00CB36F9" w:rsidRPr="00624AA4">
        <w:t>5</w:t>
      </w:r>
      <w:bookmarkEnd w:id="56"/>
    </w:p>
    <w:p w:rsidR="008907C8" w:rsidRDefault="008907C8" w:rsidP="00A96D28">
      <w:pPr>
        <w:tabs>
          <w:tab w:val="left" w:pos="426"/>
        </w:tabs>
        <w:jc w:val="both"/>
      </w:pPr>
    </w:p>
    <w:p w:rsidR="008907C8" w:rsidRDefault="006D2271" w:rsidP="00A96D28">
      <w:pPr>
        <w:tabs>
          <w:tab w:val="left" w:pos="426"/>
        </w:tabs>
        <w:jc w:val="both"/>
      </w:pPr>
      <w:r>
        <w:rPr>
          <w:noProof/>
        </w:rPr>
        <w:drawing>
          <wp:anchor distT="71755" distB="71755" distL="71755" distR="71755" simplePos="0" relativeHeight="251686912" behindDoc="0" locked="0" layoutInCell="1" allowOverlap="1" wp14:anchorId="57DAA71D" wp14:editId="7A49E23E">
            <wp:simplePos x="0" y="0"/>
            <wp:positionH relativeFrom="column">
              <wp:posOffset>3569335</wp:posOffset>
            </wp:positionH>
            <wp:positionV relativeFrom="paragraph">
              <wp:posOffset>137160</wp:posOffset>
            </wp:positionV>
            <wp:extent cx="1810385" cy="2260600"/>
            <wp:effectExtent l="0" t="0" r="0" b="6350"/>
            <wp:wrapSquare wrapText="bothSides"/>
            <wp:docPr id="16" name="Obrázek 16" descr="R:\Dokumenty\Obrázky\Svar\131_gma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Dokumenty\Obrázky\Svar\131_gmaw.gif"/>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10385" cy="22606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u w:val="single"/>
        </w:rPr>
        <w:drawing>
          <wp:anchor distT="71755" distB="71755" distL="71755" distR="71755" simplePos="0" relativeHeight="251685888" behindDoc="0" locked="0" layoutInCell="1" allowOverlap="1" wp14:anchorId="7F795523" wp14:editId="6CC42037">
            <wp:simplePos x="895350" y="6819900"/>
            <wp:positionH relativeFrom="column">
              <wp:align>left</wp:align>
            </wp:positionH>
            <wp:positionV relativeFrom="paragraph">
              <wp:posOffset>0</wp:posOffset>
            </wp:positionV>
            <wp:extent cx="2707005" cy="2181225"/>
            <wp:effectExtent l="0" t="0" r="0" b="9525"/>
            <wp:wrapSquare wrapText="bothSides"/>
            <wp:docPr id="15" name="Obrázek 15" descr="R:\Dokumenty\Obrázky\Svar\131_135_MIGMA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Dokumenty\Obrázky\Svar\131_135_MIGMAG.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07200" cy="21816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8907C8" w:rsidRDefault="008907C8" w:rsidP="00A96D28">
      <w:pPr>
        <w:tabs>
          <w:tab w:val="left" w:pos="426"/>
        </w:tabs>
        <w:jc w:val="both"/>
      </w:pPr>
    </w:p>
    <w:p w:rsidR="008907C8" w:rsidRDefault="008907C8" w:rsidP="00A96D28">
      <w:pPr>
        <w:tabs>
          <w:tab w:val="left" w:pos="426"/>
        </w:tabs>
        <w:jc w:val="both"/>
      </w:pPr>
    </w:p>
    <w:p w:rsidR="008907C8" w:rsidRDefault="008907C8" w:rsidP="00A96D28">
      <w:pPr>
        <w:tabs>
          <w:tab w:val="left" w:pos="426"/>
        </w:tabs>
        <w:jc w:val="both"/>
      </w:pPr>
    </w:p>
    <w:p w:rsidR="008907C8" w:rsidRDefault="008907C8" w:rsidP="00A96D28">
      <w:pPr>
        <w:tabs>
          <w:tab w:val="left" w:pos="426"/>
        </w:tabs>
        <w:jc w:val="both"/>
      </w:pPr>
    </w:p>
    <w:p w:rsidR="008907C8" w:rsidRDefault="008907C8" w:rsidP="00A96D28">
      <w:pPr>
        <w:tabs>
          <w:tab w:val="left" w:pos="426"/>
        </w:tabs>
        <w:jc w:val="both"/>
      </w:pPr>
    </w:p>
    <w:p w:rsidR="008907C8" w:rsidRDefault="008907C8" w:rsidP="00A96D28">
      <w:pPr>
        <w:tabs>
          <w:tab w:val="left" w:pos="426"/>
        </w:tabs>
        <w:jc w:val="both"/>
      </w:pPr>
    </w:p>
    <w:p w:rsidR="008907C8" w:rsidRDefault="008907C8" w:rsidP="00A96D28">
      <w:pPr>
        <w:tabs>
          <w:tab w:val="left" w:pos="426"/>
        </w:tabs>
        <w:jc w:val="both"/>
      </w:pPr>
    </w:p>
    <w:p w:rsidR="008907C8" w:rsidRDefault="008907C8" w:rsidP="00A96D28">
      <w:pPr>
        <w:tabs>
          <w:tab w:val="left" w:pos="426"/>
        </w:tabs>
        <w:jc w:val="both"/>
      </w:pPr>
    </w:p>
    <w:p w:rsidR="008907C8" w:rsidRDefault="008907C8" w:rsidP="00A96D28">
      <w:pPr>
        <w:tabs>
          <w:tab w:val="left" w:pos="426"/>
        </w:tabs>
        <w:jc w:val="both"/>
      </w:pPr>
    </w:p>
    <w:p w:rsidR="008907C8" w:rsidRDefault="008907C8" w:rsidP="00A96D28">
      <w:pPr>
        <w:tabs>
          <w:tab w:val="left" w:pos="426"/>
        </w:tabs>
        <w:jc w:val="both"/>
      </w:pPr>
    </w:p>
    <w:p w:rsidR="008907C8" w:rsidRDefault="008907C8" w:rsidP="00A96D28">
      <w:pPr>
        <w:tabs>
          <w:tab w:val="left" w:pos="426"/>
        </w:tabs>
        <w:jc w:val="both"/>
      </w:pPr>
    </w:p>
    <w:p w:rsidR="008907C8" w:rsidRDefault="008907C8" w:rsidP="00A96D28">
      <w:pPr>
        <w:tabs>
          <w:tab w:val="left" w:pos="426"/>
        </w:tabs>
        <w:jc w:val="both"/>
      </w:pPr>
    </w:p>
    <w:p w:rsidR="003C0CE2" w:rsidRDefault="003C0CE2" w:rsidP="00A96D28">
      <w:pPr>
        <w:tabs>
          <w:tab w:val="left" w:pos="426"/>
        </w:tabs>
        <w:jc w:val="both"/>
      </w:pPr>
    </w:p>
    <w:p w:rsidR="00B60F92" w:rsidRDefault="00B60F92" w:rsidP="00A96D28">
      <w:pPr>
        <w:tabs>
          <w:tab w:val="left" w:pos="426"/>
        </w:tabs>
        <w:jc w:val="both"/>
      </w:pPr>
    </w:p>
    <w:p w:rsidR="00B60F92" w:rsidRDefault="00B60F92" w:rsidP="00A96D28">
      <w:pPr>
        <w:tabs>
          <w:tab w:val="left" w:pos="426"/>
        </w:tabs>
        <w:jc w:val="both"/>
      </w:pPr>
    </w:p>
    <w:p w:rsidR="00B60F92" w:rsidRDefault="00B60F92" w:rsidP="00A96D28">
      <w:pPr>
        <w:tabs>
          <w:tab w:val="left" w:pos="426"/>
        </w:tabs>
        <w:jc w:val="both"/>
      </w:pPr>
    </w:p>
    <w:p w:rsidR="008907C8" w:rsidRPr="005C755F" w:rsidRDefault="008907C8" w:rsidP="003B7D80">
      <w:pPr>
        <w:pStyle w:val="Nadpis1"/>
        <w:numPr>
          <w:ilvl w:val="0"/>
          <w:numId w:val="16"/>
        </w:numPr>
      </w:pPr>
      <w:bookmarkStart w:id="57" w:name="_Toc404577942"/>
      <w:r w:rsidRPr="005C755F">
        <w:lastRenderedPageBreak/>
        <w:t xml:space="preserve">Obloukové svařování </w:t>
      </w:r>
      <w:r>
        <w:t>v ochranné atmosféře, TIG/WIG</w:t>
      </w:r>
      <w:r w:rsidR="00DA1F2D">
        <w:t xml:space="preserve"> - </w:t>
      </w:r>
      <w:r w:rsidR="00DA1F2D" w:rsidRPr="00624AA4">
        <w:t>141</w:t>
      </w:r>
      <w:bookmarkEnd w:id="57"/>
    </w:p>
    <w:p w:rsidR="008907C8" w:rsidRDefault="008907C8" w:rsidP="00A96D28">
      <w:pPr>
        <w:tabs>
          <w:tab w:val="left" w:pos="426"/>
        </w:tabs>
        <w:jc w:val="both"/>
      </w:pPr>
    </w:p>
    <w:p w:rsidR="00A828A1" w:rsidRDefault="006D2271" w:rsidP="00A96D28">
      <w:pPr>
        <w:tabs>
          <w:tab w:val="left" w:pos="426"/>
        </w:tabs>
        <w:jc w:val="both"/>
      </w:pPr>
      <w:r>
        <w:rPr>
          <w:noProof/>
        </w:rPr>
        <w:drawing>
          <wp:anchor distT="71755" distB="71755" distL="71755" distR="71755" simplePos="0" relativeHeight="251687936" behindDoc="0" locked="0" layoutInCell="1" allowOverlap="1" wp14:anchorId="3B14CB9A" wp14:editId="27D3A2E5">
            <wp:simplePos x="895350" y="1743075"/>
            <wp:positionH relativeFrom="column">
              <wp:align>center</wp:align>
            </wp:positionH>
            <wp:positionV relativeFrom="paragraph">
              <wp:posOffset>0</wp:posOffset>
            </wp:positionV>
            <wp:extent cx="4734000" cy="3772800"/>
            <wp:effectExtent l="0" t="0" r="0" b="0"/>
            <wp:wrapSquare wrapText="bothSides"/>
            <wp:docPr id="17" name="Obrázek 17" descr="R:\Dokumenty\Obrázky\Svar\141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Dokumenty\Obrázky\Svar\141_001.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34000" cy="37728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95694D" w:rsidRDefault="0095694D" w:rsidP="003B7D80">
      <w:pPr>
        <w:pStyle w:val="Nadpis1"/>
        <w:numPr>
          <w:ilvl w:val="0"/>
          <w:numId w:val="16"/>
        </w:numPr>
      </w:pPr>
      <w:bookmarkStart w:id="58" w:name="_Toc404577943"/>
      <w:r>
        <w:t>Plamenové svařování</w:t>
      </w:r>
      <w:r w:rsidR="00620D8A">
        <w:t xml:space="preserve"> - </w:t>
      </w:r>
      <w:r w:rsidR="00620D8A" w:rsidRPr="00624AA4">
        <w:t>311</w:t>
      </w:r>
      <w:bookmarkEnd w:id="58"/>
    </w:p>
    <w:p w:rsidR="006D2271" w:rsidRDefault="006D2271" w:rsidP="006D2271">
      <w:pPr>
        <w:pStyle w:val="Odstavecseseznamem"/>
        <w:tabs>
          <w:tab w:val="left" w:pos="426"/>
        </w:tabs>
        <w:jc w:val="both"/>
        <w:rPr>
          <w:u w:val="single"/>
        </w:rPr>
      </w:pPr>
    </w:p>
    <w:p w:rsidR="006D2271" w:rsidRPr="005C755F" w:rsidRDefault="006D2271" w:rsidP="006D2271">
      <w:pPr>
        <w:pStyle w:val="Odstavecseseznamem"/>
        <w:tabs>
          <w:tab w:val="left" w:pos="426"/>
        </w:tabs>
        <w:jc w:val="both"/>
        <w:rPr>
          <w:u w:val="single"/>
        </w:rPr>
      </w:pPr>
      <w:r>
        <w:rPr>
          <w:noProof/>
        </w:rPr>
        <w:drawing>
          <wp:anchor distT="71755" distB="71755" distL="71755" distR="71755" simplePos="0" relativeHeight="251689984" behindDoc="0" locked="0" layoutInCell="1" allowOverlap="1" wp14:anchorId="7D1CFDC2" wp14:editId="5C40021F">
            <wp:simplePos x="0" y="0"/>
            <wp:positionH relativeFrom="column">
              <wp:posOffset>3802380</wp:posOffset>
            </wp:positionH>
            <wp:positionV relativeFrom="paragraph">
              <wp:posOffset>51435</wp:posOffset>
            </wp:positionV>
            <wp:extent cx="2066400" cy="3618000"/>
            <wp:effectExtent l="0" t="0" r="0" b="1905"/>
            <wp:wrapSquare wrapText="bothSides"/>
            <wp:docPr id="26" name="Obrázek 26" descr="R:\Dokumenty\Obrázky\Svar\311_0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R:\Dokumenty\Obrázky\Svar\311_001b.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66400" cy="36180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828A1" w:rsidRDefault="00A828A1" w:rsidP="00A96D28">
      <w:pPr>
        <w:tabs>
          <w:tab w:val="left" w:pos="426"/>
        </w:tabs>
        <w:jc w:val="both"/>
      </w:pPr>
    </w:p>
    <w:p w:rsidR="00700681" w:rsidRDefault="00700681" w:rsidP="00A96D28">
      <w:pPr>
        <w:tabs>
          <w:tab w:val="left" w:pos="426"/>
        </w:tabs>
        <w:jc w:val="both"/>
      </w:pPr>
    </w:p>
    <w:p w:rsidR="00700681" w:rsidRDefault="00050949" w:rsidP="00A96D28">
      <w:pPr>
        <w:tabs>
          <w:tab w:val="left" w:pos="426"/>
        </w:tabs>
        <w:jc w:val="both"/>
      </w:pPr>
      <w:r>
        <w:rPr>
          <w:noProof/>
        </w:rPr>
        <w:drawing>
          <wp:anchor distT="71755" distB="71755" distL="71755" distR="71755" simplePos="0" relativeHeight="251688960" behindDoc="0" locked="0" layoutInCell="1" allowOverlap="1" wp14:anchorId="1E9E48D7" wp14:editId="395D10F6">
            <wp:simplePos x="895350" y="6238875"/>
            <wp:positionH relativeFrom="column">
              <wp:align>left</wp:align>
            </wp:positionH>
            <wp:positionV relativeFrom="paragraph">
              <wp:posOffset>-3810</wp:posOffset>
            </wp:positionV>
            <wp:extent cx="3790800" cy="2005200"/>
            <wp:effectExtent l="0" t="0" r="635" b="0"/>
            <wp:wrapSquare wrapText="bothSides"/>
            <wp:docPr id="18" name="Obrázek 18" descr="R:\Dokumenty\Obrázky\Svar\311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Dokumenty\Obrázky\Svar\311_001.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90800" cy="20052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700681" w:rsidRDefault="00700681" w:rsidP="00A96D28">
      <w:pPr>
        <w:tabs>
          <w:tab w:val="left" w:pos="426"/>
        </w:tabs>
        <w:jc w:val="both"/>
      </w:pPr>
    </w:p>
    <w:p w:rsidR="00700681" w:rsidRDefault="00700681" w:rsidP="00A96D28">
      <w:pPr>
        <w:tabs>
          <w:tab w:val="left" w:pos="426"/>
        </w:tabs>
        <w:jc w:val="both"/>
      </w:pPr>
    </w:p>
    <w:p w:rsidR="008907C8" w:rsidRDefault="008907C8" w:rsidP="00A96D28">
      <w:pPr>
        <w:tabs>
          <w:tab w:val="left" w:pos="426"/>
        </w:tabs>
        <w:jc w:val="both"/>
      </w:pPr>
    </w:p>
    <w:p w:rsidR="00C3216A" w:rsidRDefault="00C3216A" w:rsidP="00A96D28">
      <w:pPr>
        <w:tabs>
          <w:tab w:val="left" w:pos="426"/>
        </w:tabs>
        <w:jc w:val="both"/>
      </w:pPr>
    </w:p>
    <w:p w:rsidR="00C3216A" w:rsidRDefault="00965069" w:rsidP="00C3216A">
      <w:pPr>
        <w:pStyle w:val="Nadpis1"/>
        <w:numPr>
          <w:ilvl w:val="0"/>
          <w:numId w:val="16"/>
        </w:numPr>
      </w:pPr>
      <w:bookmarkStart w:id="59" w:name="_Toc404577944"/>
      <w:r>
        <w:lastRenderedPageBreak/>
        <w:t>Barevné značení tlakových lahví</w:t>
      </w:r>
      <w:bookmarkEnd w:id="59"/>
    </w:p>
    <w:p w:rsidR="00C3216A" w:rsidRDefault="00C3216A" w:rsidP="00A96D28">
      <w:pPr>
        <w:tabs>
          <w:tab w:val="left" w:pos="426"/>
        </w:tabs>
        <w:jc w:val="both"/>
      </w:pPr>
    </w:p>
    <w:p w:rsidR="00C3216A" w:rsidRDefault="00C3216A" w:rsidP="00A96D28">
      <w:pPr>
        <w:tabs>
          <w:tab w:val="left" w:pos="426"/>
        </w:tabs>
        <w:jc w:val="both"/>
      </w:pPr>
      <w:r>
        <w:rPr>
          <w:noProof/>
        </w:rPr>
        <w:drawing>
          <wp:anchor distT="71755" distB="71755" distL="71755" distR="71755" simplePos="0" relativeHeight="251711488" behindDoc="0" locked="0" layoutInCell="1" allowOverlap="1" wp14:anchorId="42607154" wp14:editId="08E873B1">
            <wp:simplePos x="0" y="0"/>
            <wp:positionH relativeFrom="column">
              <wp:posOffset>257175</wp:posOffset>
            </wp:positionH>
            <wp:positionV relativeFrom="paragraph">
              <wp:posOffset>67310</wp:posOffset>
            </wp:positionV>
            <wp:extent cx="5417820" cy="4081780"/>
            <wp:effectExtent l="0" t="0" r="0" b="0"/>
            <wp:wrapSquare wrapText="bothSides"/>
            <wp:docPr id="38" name="Obrázek 38" descr="R:\Dokumenty\Obrázky\Svar\BarvyLahv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Dokumenty\Obrázky\Svar\BarvyLahvi.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17820" cy="408178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3216A" w:rsidRDefault="00C3216A" w:rsidP="00A96D28">
      <w:pPr>
        <w:tabs>
          <w:tab w:val="left" w:pos="426"/>
        </w:tabs>
        <w:jc w:val="both"/>
      </w:pPr>
    </w:p>
    <w:p w:rsidR="00C3216A" w:rsidRDefault="00423B32" w:rsidP="00A96D28">
      <w:pPr>
        <w:tabs>
          <w:tab w:val="left" w:pos="426"/>
        </w:tabs>
        <w:jc w:val="both"/>
      </w:pPr>
      <w:r>
        <w:t xml:space="preserve">  </w:t>
      </w:r>
    </w:p>
    <w:p w:rsidR="00C3216A" w:rsidRDefault="00C3216A" w:rsidP="00A96D28">
      <w:pPr>
        <w:tabs>
          <w:tab w:val="left" w:pos="426"/>
        </w:tabs>
        <w:jc w:val="both"/>
      </w:pPr>
    </w:p>
    <w:p w:rsidR="00C3216A" w:rsidRDefault="00C3216A" w:rsidP="00A96D28">
      <w:pPr>
        <w:tabs>
          <w:tab w:val="left" w:pos="426"/>
        </w:tabs>
        <w:jc w:val="both"/>
      </w:pPr>
    </w:p>
    <w:p w:rsidR="00C3216A" w:rsidRDefault="00C3216A" w:rsidP="00A96D28">
      <w:pPr>
        <w:tabs>
          <w:tab w:val="left" w:pos="426"/>
        </w:tabs>
        <w:jc w:val="both"/>
      </w:pPr>
    </w:p>
    <w:p w:rsidR="00C3216A" w:rsidRDefault="00C3216A" w:rsidP="00A96D28">
      <w:pPr>
        <w:tabs>
          <w:tab w:val="left" w:pos="426"/>
        </w:tabs>
        <w:jc w:val="both"/>
      </w:pPr>
    </w:p>
    <w:p w:rsidR="00C3216A" w:rsidRDefault="00C3216A" w:rsidP="00A96D28">
      <w:pPr>
        <w:tabs>
          <w:tab w:val="left" w:pos="426"/>
        </w:tabs>
        <w:jc w:val="both"/>
      </w:pPr>
    </w:p>
    <w:p w:rsidR="00C3216A" w:rsidRDefault="00C3216A" w:rsidP="00A96D28">
      <w:pPr>
        <w:tabs>
          <w:tab w:val="left" w:pos="426"/>
        </w:tabs>
        <w:jc w:val="both"/>
      </w:pPr>
    </w:p>
    <w:p w:rsidR="00C3216A" w:rsidRDefault="00C3216A" w:rsidP="00A96D28">
      <w:pPr>
        <w:tabs>
          <w:tab w:val="left" w:pos="426"/>
        </w:tabs>
        <w:jc w:val="both"/>
      </w:pPr>
    </w:p>
    <w:p w:rsidR="00C3216A" w:rsidRDefault="00C3216A" w:rsidP="00A96D28">
      <w:pPr>
        <w:tabs>
          <w:tab w:val="left" w:pos="426"/>
        </w:tabs>
        <w:jc w:val="both"/>
      </w:pPr>
    </w:p>
    <w:p w:rsidR="00C3216A" w:rsidRDefault="00C3216A" w:rsidP="00A96D28">
      <w:pPr>
        <w:tabs>
          <w:tab w:val="left" w:pos="426"/>
        </w:tabs>
        <w:jc w:val="both"/>
      </w:pPr>
    </w:p>
    <w:p w:rsidR="00C3216A" w:rsidRDefault="00C3216A" w:rsidP="00A96D28">
      <w:pPr>
        <w:tabs>
          <w:tab w:val="left" w:pos="426"/>
        </w:tabs>
        <w:jc w:val="both"/>
      </w:pPr>
    </w:p>
    <w:p w:rsidR="00C3216A" w:rsidRDefault="00C3216A" w:rsidP="00A96D28">
      <w:pPr>
        <w:tabs>
          <w:tab w:val="left" w:pos="426"/>
        </w:tabs>
        <w:jc w:val="both"/>
      </w:pPr>
    </w:p>
    <w:p w:rsidR="00C3216A" w:rsidRDefault="00C3216A" w:rsidP="00A96D28">
      <w:pPr>
        <w:tabs>
          <w:tab w:val="left" w:pos="426"/>
        </w:tabs>
        <w:jc w:val="both"/>
      </w:pPr>
    </w:p>
    <w:p w:rsidR="000122FA" w:rsidRDefault="000122FA" w:rsidP="00A96D28">
      <w:pPr>
        <w:tabs>
          <w:tab w:val="left" w:pos="426"/>
        </w:tabs>
        <w:jc w:val="both"/>
      </w:pPr>
    </w:p>
    <w:p w:rsidR="00D74EF3" w:rsidRDefault="00D74EF3">
      <w:pPr>
        <w:sectPr w:rsidR="00D74EF3" w:rsidSect="000122FA">
          <w:headerReference w:type="default" r:id="rId26"/>
          <w:footerReference w:type="default" r:id="rId27"/>
          <w:headerReference w:type="first" r:id="rId28"/>
          <w:pgSz w:w="11906" w:h="16838"/>
          <w:pgMar w:top="1417" w:right="1417" w:bottom="1417" w:left="1417" w:header="708" w:footer="708" w:gutter="0"/>
          <w:pgNumType w:start="1"/>
          <w:cols w:space="708"/>
          <w:titlePg/>
          <w:docGrid w:linePitch="360"/>
        </w:sectPr>
      </w:pPr>
    </w:p>
    <w:p w:rsidR="00004503" w:rsidRDefault="00004503" w:rsidP="00004503">
      <w:pPr>
        <w:pStyle w:val="Nadpis1"/>
      </w:pPr>
      <w:bookmarkStart w:id="60" w:name="_Toc404577945"/>
      <w:r w:rsidRPr="00C51E18">
        <w:lastRenderedPageBreak/>
        <w:t xml:space="preserve">Příloha č. </w:t>
      </w:r>
      <w:r>
        <w:t>2</w:t>
      </w:r>
      <w:r w:rsidRPr="00C51E18">
        <w:t>:</w:t>
      </w:r>
      <w:r>
        <w:t xml:space="preserve"> P</w:t>
      </w:r>
      <w:r w:rsidR="008C60F2">
        <w:t xml:space="preserve">OLOHY </w:t>
      </w:r>
      <w:r>
        <w:t>SVAŘOVÁNÍ</w:t>
      </w:r>
      <w:bookmarkEnd w:id="60"/>
    </w:p>
    <w:p w:rsidR="000122FA" w:rsidRDefault="00D26AFE" w:rsidP="00A96D28">
      <w:pPr>
        <w:tabs>
          <w:tab w:val="left" w:pos="426"/>
        </w:tabs>
        <w:jc w:val="both"/>
      </w:pPr>
      <w:r>
        <w:rPr>
          <w:noProof/>
        </w:rPr>
        <w:drawing>
          <wp:anchor distT="71755" distB="71755" distL="71755" distR="71755" simplePos="0" relativeHeight="251691008" behindDoc="0" locked="0" layoutInCell="1" allowOverlap="1" wp14:anchorId="58AB0E6A" wp14:editId="3554CC6E">
            <wp:simplePos x="0" y="0"/>
            <wp:positionH relativeFrom="column">
              <wp:posOffset>-62865</wp:posOffset>
            </wp:positionH>
            <wp:positionV relativeFrom="paragraph">
              <wp:posOffset>128905</wp:posOffset>
            </wp:positionV>
            <wp:extent cx="5752465" cy="4171950"/>
            <wp:effectExtent l="0" t="0" r="635" b="0"/>
            <wp:wrapSquare wrapText="bothSides"/>
            <wp:docPr id="9" name="Obrázek 9" descr="R:\Dokumenty\Obrázky\Svar\PolohySvar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Dokumenty\Obrázky\Svar\PolohySvaru.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52465" cy="41719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26AFE" w:rsidRPr="00022FC1" w:rsidRDefault="00D26AFE" w:rsidP="00A96D28">
      <w:pPr>
        <w:tabs>
          <w:tab w:val="left" w:pos="426"/>
        </w:tabs>
        <w:jc w:val="both"/>
        <w:rPr>
          <w:u w:val="single"/>
        </w:rPr>
      </w:pPr>
      <w:r w:rsidRPr="00022FC1">
        <w:rPr>
          <w:u w:val="single"/>
        </w:rPr>
        <w:t>Orientační popis</w:t>
      </w:r>
      <w:r w:rsidR="00022FC1" w:rsidRPr="00022FC1">
        <w:rPr>
          <w:u w:val="single"/>
        </w:rPr>
        <w:t xml:space="preserve"> základních poloh</w:t>
      </w:r>
    </w:p>
    <w:p w:rsidR="00D26AFE" w:rsidRDefault="00D26AFE" w:rsidP="00A96D28">
      <w:pPr>
        <w:tabs>
          <w:tab w:val="left" w:pos="426"/>
        </w:tabs>
        <w:jc w:val="both"/>
      </w:pPr>
    </w:p>
    <w:p w:rsidR="00022FC1" w:rsidRDefault="00022FC1" w:rsidP="00A96D28">
      <w:pPr>
        <w:tabs>
          <w:tab w:val="left" w:pos="426"/>
        </w:tabs>
        <w:jc w:val="both"/>
      </w:pPr>
    </w:p>
    <w:p w:rsidR="00D26AFE" w:rsidRDefault="00022FC1" w:rsidP="00A96D28">
      <w:pPr>
        <w:tabs>
          <w:tab w:val="left" w:pos="426"/>
        </w:tabs>
        <w:jc w:val="both"/>
      </w:pPr>
      <w:r>
        <w:rPr>
          <w:noProof/>
        </w:rPr>
        <w:drawing>
          <wp:anchor distT="71755" distB="71755" distL="71755" distR="71755" simplePos="0" relativeHeight="251692032" behindDoc="0" locked="0" layoutInCell="1" allowOverlap="1" wp14:anchorId="11335C39" wp14:editId="7A65BC63">
            <wp:simplePos x="0" y="0"/>
            <wp:positionH relativeFrom="column">
              <wp:align>center</wp:align>
            </wp:positionH>
            <wp:positionV relativeFrom="page">
              <wp:posOffset>6416675</wp:posOffset>
            </wp:positionV>
            <wp:extent cx="3780000" cy="3031200"/>
            <wp:effectExtent l="0" t="0" r="0" b="0"/>
            <wp:wrapSquare wrapText="bothSides"/>
            <wp:docPr id="19" name="Obrázek 19" descr="Polohy svarova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olohy svarovani"/>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80000" cy="3031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26AFE" w:rsidRDefault="00D26AFE" w:rsidP="00A96D28">
      <w:pPr>
        <w:tabs>
          <w:tab w:val="left" w:pos="426"/>
        </w:tabs>
        <w:jc w:val="both"/>
      </w:pPr>
    </w:p>
    <w:p w:rsidR="00D26AFE" w:rsidRDefault="00D26AFE" w:rsidP="00A96D28">
      <w:pPr>
        <w:tabs>
          <w:tab w:val="left" w:pos="426"/>
        </w:tabs>
        <w:jc w:val="both"/>
      </w:pPr>
    </w:p>
    <w:p w:rsidR="00D26AFE" w:rsidRDefault="00D26AFE" w:rsidP="00A96D28">
      <w:pPr>
        <w:tabs>
          <w:tab w:val="left" w:pos="426"/>
        </w:tabs>
        <w:jc w:val="both"/>
      </w:pPr>
    </w:p>
    <w:p w:rsidR="00D26AFE" w:rsidRDefault="00D26AFE" w:rsidP="00A96D28">
      <w:pPr>
        <w:tabs>
          <w:tab w:val="left" w:pos="426"/>
        </w:tabs>
        <w:jc w:val="both"/>
      </w:pPr>
    </w:p>
    <w:p w:rsidR="00D26AFE" w:rsidRDefault="00D26AFE" w:rsidP="00A96D28">
      <w:pPr>
        <w:tabs>
          <w:tab w:val="left" w:pos="426"/>
        </w:tabs>
        <w:jc w:val="both"/>
      </w:pPr>
    </w:p>
    <w:p w:rsidR="00022FC1" w:rsidRDefault="00022FC1" w:rsidP="00A96D28">
      <w:pPr>
        <w:tabs>
          <w:tab w:val="left" w:pos="426"/>
        </w:tabs>
        <w:jc w:val="both"/>
      </w:pPr>
    </w:p>
    <w:p w:rsidR="00022FC1" w:rsidRDefault="00022FC1" w:rsidP="00A96D28">
      <w:pPr>
        <w:tabs>
          <w:tab w:val="left" w:pos="426"/>
        </w:tabs>
        <w:jc w:val="both"/>
      </w:pPr>
    </w:p>
    <w:p w:rsidR="00022FC1" w:rsidRDefault="00022FC1" w:rsidP="00A96D28">
      <w:pPr>
        <w:tabs>
          <w:tab w:val="left" w:pos="426"/>
        </w:tabs>
        <w:jc w:val="both"/>
      </w:pPr>
    </w:p>
    <w:p w:rsidR="00022FC1" w:rsidRDefault="00022FC1" w:rsidP="00A96D28">
      <w:pPr>
        <w:tabs>
          <w:tab w:val="left" w:pos="426"/>
        </w:tabs>
        <w:jc w:val="both"/>
      </w:pPr>
    </w:p>
    <w:p w:rsidR="00022FC1" w:rsidRDefault="00022FC1" w:rsidP="00A96D28">
      <w:pPr>
        <w:tabs>
          <w:tab w:val="left" w:pos="426"/>
        </w:tabs>
        <w:jc w:val="both"/>
      </w:pPr>
    </w:p>
    <w:p w:rsidR="00022FC1" w:rsidRDefault="00022FC1" w:rsidP="00A96D28">
      <w:pPr>
        <w:tabs>
          <w:tab w:val="left" w:pos="426"/>
        </w:tabs>
        <w:jc w:val="both"/>
      </w:pPr>
    </w:p>
    <w:p w:rsidR="00022FC1" w:rsidRDefault="00022FC1" w:rsidP="00A96D28">
      <w:pPr>
        <w:tabs>
          <w:tab w:val="left" w:pos="426"/>
        </w:tabs>
        <w:jc w:val="both"/>
      </w:pPr>
    </w:p>
    <w:p w:rsidR="00022FC1" w:rsidRDefault="00022FC1" w:rsidP="00A96D28">
      <w:pPr>
        <w:tabs>
          <w:tab w:val="left" w:pos="426"/>
        </w:tabs>
        <w:jc w:val="both"/>
      </w:pPr>
    </w:p>
    <w:p w:rsidR="00022FC1" w:rsidRDefault="00022FC1" w:rsidP="00A96D28">
      <w:pPr>
        <w:tabs>
          <w:tab w:val="left" w:pos="426"/>
        </w:tabs>
        <w:jc w:val="both"/>
      </w:pPr>
    </w:p>
    <w:p w:rsidR="00022FC1" w:rsidRDefault="00022FC1" w:rsidP="00A96D28">
      <w:pPr>
        <w:tabs>
          <w:tab w:val="left" w:pos="426"/>
        </w:tabs>
        <w:jc w:val="both"/>
      </w:pPr>
    </w:p>
    <w:p w:rsidR="00022FC1" w:rsidRDefault="00022FC1" w:rsidP="00A96D28">
      <w:pPr>
        <w:tabs>
          <w:tab w:val="left" w:pos="426"/>
        </w:tabs>
        <w:jc w:val="both"/>
      </w:pPr>
    </w:p>
    <w:p w:rsidR="00022FC1" w:rsidRDefault="00022FC1" w:rsidP="00A96D28">
      <w:pPr>
        <w:tabs>
          <w:tab w:val="left" w:pos="426"/>
        </w:tabs>
        <w:jc w:val="both"/>
      </w:pPr>
    </w:p>
    <w:p w:rsidR="00022FC1" w:rsidRDefault="00022FC1" w:rsidP="00A96D28">
      <w:pPr>
        <w:tabs>
          <w:tab w:val="left" w:pos="426"/>
        </w:tabs>
        <w:jc w:val="both"/>
      </w:pPr>
    </w:p>
    <w:p w:rsidR="00D8283A" w:rsidRPr="00E67F5C" w:rsidRDefault="00A37F1E" w:rsidP="00A96D28">
      <w:pPr>
        <w:tabs>
          <w:tab w:val="left" w:pos="426"/>
        </w:tabs>
        <w:jc w:val="both"/>
      </w:pPr>
      <w:r>
        <w:lastRenderedPageBreak/>
        <w:t>V současnosti používaná norma ČSN EN ISO 6947</w:t>
      </w:r>
      <w:r w:rsidR="00D8283A">
        <w:t xml:space="preserve"> </w:t>
      </w:r>
      <w:r w:rsidR="00D8283A" w:rsidRPr="007E6F36">
        <w:rPr>
          <w:i/>
        </w:rPr>
        <w:t>„Svařování – Pracovní polohy – Definice úhlů sklonu a otáčení“</w:t>
      </w:r>
      <w:r>
        <w:t xml:space="preserve"> </w:t>
      </w:r>
      <w:r w:rsidR="00D8283A">
        <w:t>již nerozděluje svar</w:t>
      </w:r>
      <w:r w:rsidR="003207A9">
        <w:t xml:space="preserve">ové spoje </w:t>
      </w:r>
      <w:r w:rsidR="00D8283A">
        <w:t>na svary tupé</w:t>
      </w:r>
      <w:r w:rsidR="003207A9">
        <w:t xml:space="preserve"> a </w:t>
      </w:r>
      <w:r w:rsidR="00D8283A">
        <w:t>koutové resp. na plechách</w:t>
      </w:r>
      <w:r w:rsidR="003207A9">
        <w:t xml:space="preserve"> a </w:t>
      </w:r>
      <w:r w:rsidR="00D8283A">
        <w:t>trubkách</w:t>
      </w:r>
      <w:r w:rsidR="003207A9">
        <w:t>. Proto</w:t>
      </w:r>
      <w:r w:rsidR="00D8283A">
        <w:t xml:space="preserve"> je dobré spolu s</w:t>
      </w:r>
      <w:r w:rsidR="003207A9">
        <w:t xml:space="preserve"> </w:t>
      </w:r>
      <w:r w:rsidR="00D8283A">
        <w:t>příslušným symbolem používat i slovní pojmenování poloh svařování</w:t>
      </w:r>
      <w:r w:rsidR="003207A9">
        <w:t xml:space="preserve"> viz </w:t>
      </w:r>
      <w:r w:rsidR="003207A9" w:rsidRPr="009623E8">
        <w:rPr>
          <w:u w:val="single"/>
        </w:rPr>
        <w:t>Tabulka č. 6</w:t>
      </w:r>
      <w:r w:rsidR="003207A9">
        <w:t xml:space="preserve">, která </w:t>
      </w:r>
      <w:r w:rsidR="005C5A11">
        <w:t>uvádí</w:t>
      </w:r>
      <w:r w:rsidR="00022FC1">
        <w:t xml:space="preserve"> pro srovnání i symboly poloh svařování podle ASME.</w:t>
      </w:r>
    </w:p>
    <w:p w:rsidR="00D8283A" w:rsidRDefault="00D26AFE" w:rsidP="00D26AFE">
      <w:pPr>
        <w:tabs>
          <w:tab w:val="left" w:pos="426"/>
        </w:tabs>
        <w:jc w:val="right"/>
        <w:rPr>
          <w:u w:val="single"/>
        </w:rPr>
      </w:pPr>
      <w:r w:rsidRPr="00022FC1">
        <w:rPr>
          <w:u w:val="single"/>
        </w:rPr>
        <w:t>Tabulka č. 6</w:t>
      </w:r>
    </w:p>
    <w:p w:rsidR="004D358F" w:rsidRPr="009623E8" w:rsidRDefault="004D358F" w:rsidP="004D358F">
      <w:pPr>
        <w:tabs>
          <w:tab w:val="left" w:pos="426"/>
        </w:tabs>
        <w:rPr>
          <w:sz w:val="16"/>
          <w:szCs w:val="16"/>
          <w:u w:val="single"/>
        </w:rPr>
      </w:pPr>
    </w:p>
    <w:tbl>
      <w:tblPr>
        <w:tblStyle w:val="Mkatabulky"/>
        <w:tblW w:w="9071" w:type="dxa"/>
        <w:tblLook w:val="04A0" w:firstRow="1" w:lastRow="0" w:firstColumn="1" w:lastColumn="0" w:noHBand="0" w:noVBand="1"/>
      </w:tblPr>
      <w:tblGrid>
        <w:gridCol w:w="4535"/>
        <w:gridCol w:w="2268"/>
        <w:gridCol w:w="2268"/>
      </w:tblGrid>
      <w:tr w:rsidR="004D358F" w:rsidRPr="00E67F5C" w:rsidTr="007B2323">
        <w:tc>
          <w:tcPr>
            <w:tcW w:w="4535" w:type="dxa"/>
            <w:vAlign w:val="center"/>
          </w:tcPr>
          <w:p w:rsidR="004D358F" w:rsidRPr="00E67F5C" w:rsidRDefault="004D358F" w:rsidP="004D358F">
            <w:pPr>
              <w:tabs>
                <w:tab w:val="left" w:pos="426"/>
              </w:tabs>
              <w:jc w:val="center"/>
              <w:rPr>
                <w:b/>
                <w:sz w:val="20"/>
              </w:rPr>
            </w:pPr>
            <w:r w:rsidRPr="00E67F5C">
              <w:rPr>
                <w:b/>
                <w:sz w:val="20"/>
              </w:rPr>
              <w:t>Pojmenování polohy</w:t>
            </w:r>
          </w:p>
        </w:tc>
        <w:tc>
          <w:tcPr>
            <w:tcW w:w="2268" w:type="dxa"/>
            <w:vAlign w:val="center"/>
          </w:tcPr>
          <w:p w:rsidR="004D358F" w:rsidRPr="00E67F5C" w:rsidRDefault="004D358F" w:rsidP="004D358F">
            <w:pPr>
              <w:tabs>
                <w:tab w:val="left" w:pos="426"/>
              </w:tabs>
              <w:jc w:val="center"/>
              <w:rPr>
                <w:b/>
                <w:sz w:val="20"/>
              </w:rPr>
            </w:pPr>
            <w:r w:rsidRPr="00E67F5C">
              <w:rPr>
                <w:b/>
                <w:sz w:val="20"/>
              </w:rPr>
              <w:t>Symbol podle</w:t>
            </w:r>
            <w:r w:rsidRPr="00E67F5C">
              <w:rPr>
                <w:b/>
                <w:sz w:val="20"/>
              </w:rPr>
              <w:br/>
              <w:t>ČSN EN ISO</w:t>
            </w:r>
          </w:p>
        </w:tc>
        <w:tc>
          <w:tcPr>
            <w:tcW w:w="2268" w:type="dxa"/>
            <w:vAlign w:val="center"/>
          </w:tcPr>
          <w:p w:rsidR="004D358F" w:rsidRPr="00E67F5C" w:rsidRDefault="004D358F" w:rsidP="007B2323">
            <w:pPr>
              <w:tabs>
                <w:tab w:val="left" w:pos="426"/>
              </w:tabs>
              <w:jc w:val="center"/>
              <w:rPr>
                <w:b/>
                <w:sz w:val="20"/>
              </w:rPr>
            </w:pPr>
            <w:r w:rsidRPr="00E67F5C">
              <w:rPr>
                <w:b/>
                <w:sz w:val="20"/>
              </w:rPr>
              <w:t>Symbol podle ASME</w:t>
            </w:r>
          </w:p>
        </w:tc>
      </w:tr>
      <w:tr w:rsidR="004D358F" w:rsidRPr="00E67F5C" w:rsidTr="004D358F">
        <w:tc>
          <w:tcPr>
            <w:tcW w:w="4535" w:type="dxa"/>
            <w:vAlign w:val="center"/>
          </w:tcPr>
          <w:p w:rsidR="004D358F" w:rsidRPr="00E67F5C" w:rsidRDefault="004D358F" w:rsidP="004D358F">
            <w:pPr>
              <w:tabs>
                <w:tab w:val="left" w:pos="426"/>
              </w:tabs>
              <w:rPr>
                <w:sz w:val="20"/>
              </w:rPr>
            </w:pPr>
            <w:r w:rsidRPr="00E67F5C">
              <w:rPr>
                <w:sz w:val="20"/>
              </w:rPr>
              <w:t>Poloha vodorovná shora</w:t>
            </w:r>
          </w:p>
        </w:tc>
        <w:tc>
          <w:tcPr>
            <w:tcW w:w="2268" w:type="dxa"/>
            <w:vAlign w:val="center"/>
          </w:tcPr>
          <w:p w:rsidR="004D358F" w:rsidRPr="00E67F5C" w:rsidRDefault="004D358F" w:rsidP="004D358F">
            <w:pPr>
              <w:tabs>
                <w:tab w:val="left" w:pos="426"/>
              </w:tabs>
              <w:jc w:val="center"/>
              <w:rPr>
                <w:b/>
                <w:sz w:val="20"/>
              </w:rPr>
            </w:pPr>
            <w:r w:rsidRPr="00E67F5C">
              <w:rPr>
                <w:b/>
                <w:sz w:val="20"/>
              </w:rPr>
              <w:t>PA</w:t>
            </w:r>
          </w:p>
        </w:tc>
        <w:tc>
          <w:tcPr>
            <w:tcW w:w="2268" w:type="dxa"/>
            <w:vAlign w:val="center"/>
          </w:tcPr>
          <w:p w:rsidR="004D358F" w:rsidRPr="00E67F5C" w:rsidRDefault="004D358F" w:rsidP="004D358F">
            <w:pPr>
              <w:tabs>
                <w:tab w:val="left" w:pos="426"/>
              </w:tabs>
              <w:jc w:val="center"/>
              <w:rPr>
                <w:b/>
                <w:sz w:val="20"/>
              </w:rPr>
            </w:pPr>
            <w:r w:rsidRPr="00E67F5C">
              <w:rPr>
                <w:b/>
                <w:sz w:val="20"/>
              </w:rPr>
              <w:t>1G, 1F</w:t>
            </w:r>
          </w:p>
        </w:tc>
      </w:tr>
      <w:tr w:rsidR="004D358F" w:rsidRPr="00E67F5C" w:rsidTr="004D358F">
        <w:tc>
          <w:tcPr>
            <w:tcW w:w="4535" w:type="dxa"/>
            <w:vAlign w:val="center"/>
          </w:tcPr>
          <w:p w:rsidR="004D358F" w:rsidRPr="00E67F5C" w:rsidRDefault="004D358F" w:rsidP="004D358F">
            <w:pPr>
              <w:tabs>
                <w:tab w:val="left" w:pos="426"/>
              </w:tabs>
              <w:rPr>
                <w:sz w:val="20"/>
              </w:rPr>
            </w:pPr>
            <w:r w:rsidRPr="00E67F5C">
              <w:rPr>
                <w:sz w:val="20"/>
              </w:rPr>
              <w:t>Poloha vodorovná šikmo shora</w:t>
            </w:r>
          </w:p>
        </w:tc>
        <w:tc>
          <w:tcPr>
            <w:tcW w:w="2268" w:type="dxa"/>
            <w:vAlign w:val="center"/>
          </w:tcPr>
          <w:p w:rsidR="004D358F" w:rsidRPr="00E67F5C" w:rsidRDefault="004D358F" w:rsidP="004D358F">
            <w:pPr>
              <w:tabs>
                <w:tab w:val="left" w:pos="426"/>
              </w:tabs>
              <w:jc w:val="center"/>
              <w:rPr>
                <w:b/>
                <w:sz w:val="20"/>
              </w:rPr>
            </w:pPr>
            <w:r w:rsidRPr="00E67F5C">
              <w:rPr>
                <w:b/>
                <w:sz w:val="20"/>
              </w:rPr>
              <w:t>PB</w:t>
            </w:r>
          </w:p>
        </w:tc>
        <w:tc>
          <w:tcPr>
            <w:tcW w:w="2268" w:type="dxa"/>
            <w:vAlign w:val="center"/>
          </w:tcPr>
          <w:p w:rsidR="004D358F" w:rsidRPr="00E67F5C" w:rsidRDefault="004D358F" w:rsidP="004D358F">
            <w:pPr>
              <w:tabs>
                <w:tab w:val="left" w:pos="426"/>
              </w:tabs>
              <w:jc w:val="center"/>
              <w:rPr>
                <w:b/>
                <w:sz w:val="20"/>
              </w:rPr>
            </w:pPr>
            <w:r w:rsidRPr="00E67F5C">
              <w:rPr>
                <w:b/>
                <w:sz w:val="20"/>
              </w:rPr>
              <w:t>2F, 2FR</w:t>
            </w:r>
          </w:p>
        </w:tc>
      </w:tr>
      <w:tr w:rsidR="004D358F" w:rsidRPr="00E67F5C" w:rsidTr="004D358F">
        <w:tc>
          <w:tcPr>
            <w:tcW w:w="4535" w:type="dxa"/>
            <w:vAlign w:val="center"/>
          </w:tcPr>
          <w:p w:rsidR="004D358F" w:rsidRPr="00E67F5C" w:rsidRDefault="004D358F" w:rsidP="004D358F">
            <w:pPr>
              <w:tabs>
                <w:tab w:val="left" w:pos="426"/>
              </w:tabs>
              <w:rPr>
                <w:sz w:val="20"/>
              </w:rPr>
            </w:pPr>
            <w:r w:rsidRPr="00E67F5C">
              <w:rPr>
                <w:sz w:val="20"/>
              </w:rPr>
              <w:t>Poloha vodorovná</w:t>
            </w:r>
          </w:p>
        </w:tc>
        <w:tc>
          <w:tcPr>
            <w:tcW w:w="2268" w:type="dxa"/>
            <w:vAlign w:val="center"/>
          </w:tcPr>
          <w:p w:rsidR="004D358F" w:rsidRPr="00E67F5C" w:rsidRDefault="004D358F" w:rsidP="004D358F">
            <w:pPr>
              <w:tabs>
                <w:tab w:val="left" w:pos="426"/>
              </w:tabs>
              <w:jc w:val="center"/>
              <w:rPr>
                <w:b/>
                <w:sz w:val="20"/>
              </w:rPr>
            </w:pPr>
            <w:r w:rsidRPr="00E67F5C">
              <w:rPr>
                <w:b/>
                <w:sz w:val="20"/>
              </w:rPr>
              <w:t>PC</w:t>
            </w:r>
          </w:p>
        </w:tc>
        <w:tc>
          <w:tcPr>
            <w:tcW w:w="2268" w:type="dxa"/>
            <w:vAlign w:val="center"/>
          </w:tcPr>
          <w:p w:rsidR="004D358F" w:rsidRPr="00E67F5C" w:rsidRDefault="004D358F" w:rsidP="004D358F">
            <w:pPr>
              <w:tabs>
                <w:tab w:val="left" w:pos="426"/>
              </w:tabs>
              <w:jc w:val="center"/>
              <w:rPr>
                <w:b/>
                <w:sz w:val="20"/>
              </w:rPr>
            </w:pPr>
            <w:r w:rsidRPr="00E67F5C">
              <w:rPr>
                <w:b/>
                <w:sz w:val="20"/>
              </w:rPr>
              <w:t>2G</w:t>
            </w:r>
          </w:p>
        </w:tc>
      </w:tr>
      <w:tr w:rsidR="004D358F" w:rsidRPr="00E67F5C" w:rsidTr="004D358F">
        <w:tc>
          <w:tcPr>
            <w:tcW w:w="4535" w:type="dxa"/>
            <w:vAlign w:val="center"/>
          </w:tcPr>
          <w:p w:rsidR="004D358F" w:rsidRPr="00E67F5C" w:rsidRDefault="00B651BE" w:rsidP="004D358F">
            <w:pPr>
              <w:tabs>
                <w:tab w:val="left" w:pos="426"/>
              </w:tabs>
              <w:rPr>
                <w:sz w:val="20"/>
              </w:rPr>
            </w:pPr>
            <w:r w:rsidRPr="00E67F5C">
              <w:rPr>
                <w:sz w:val="20"/>
              </w:rPr>
              <w:t>Poloha vodorovná šikmo nad hlavou</w:t>
            </w:r>
          </w:p>
        </w:tc>
        <w:tc>
          <w:tcPr>
            <w:tcW w:w="2268" w:type="dxa"/>
            <w:vAlign w:val="center"/>
          </w:tcPr>
          <w:p w:rsidR="004D358F" w:rsidRPr="00E67F5C" w:rsidRDefault="00B651BE" w:rsidP="004D358F">
            <w:pPr>
              <w:tabs>
                <w:tab w:val="left" w:pos="426"/>
              </w:tabs>
              <w:jc w:val="center"/>
              <w:rPr>
                <w:b/>
                <w:sz w:val="20"/>
              </w:rPr>
            </w:pPr>
            <w:r w:rsidRPr="00E67F5C">
              <w:rPr>
                <w:b/>
                <w:sz w:val="20"/>
              </w:rPr>
              <w:t>PD</w:t>
            </w:r>
          </w:p>
        </w:tc>
        <w:tc>
          <w:tcPr>
            <w:tcW w:w="2268" w:type="dxa"/>
            <w:vAlign w:val="center"/>
          </w:tcPr>
          <w:p w:rsidR="004D358F" w:rsidRPr="00E67F5C" w:rsidRDefault="00B651BE" w:rsidP="004D358F">
            <w:pPr>
              <w:tabs>
                <w:tab w:val="left" w:pos="426"/>
              </w:tabs>
              <w:jc w:val="center"/>
              <w:rPr>
                <w:b/>
                <w:sz w:val="20"/>
              </w:rPr>
            </w:pPr>
            <w:r w:rsidRPr="00E67F5C">
              <w:rPr>
                <w:b/>
                <w:sz w:val="20"/>
              </w:rPr>
              <w:t>4F</w:t>
            </w:r>
          </w:p>
        </w:tc>
      </w:tr>
      <w:tr w:rsidR="004D358F" w:rsidRPr="00E67F5C" w:rsidTr="004D358F">
        <w:tc>
          <w:tcPr>
            <w:tcW w:w="4535" w:type="dxa"/>
            <w:vAlign w:val="center"/>
          </w:tcPr>
          <w:p w:rsidR="004D358F" w:rsidRPr="00E67F5C" w:rsidRDefault="00B651BE" w:rsidP="004D358F">
            <w:pPr>
              <w:tabs>
                <w:tab w:val="left" w:pos="426"/>
              </w:tabs>
              <w:rPr>
                <w:sz w:val="20"/>
              </w:rPr>
            </w:pPr>
            <w:r w:rsidRPr="00E67F5C">
              <w:rPr>
                <w:sz w:val="20"/>
              </w:rPr>
              <w:t>Poloha vodorovná nad hlavou</w:t>
            </w:r>
          </w:p>
        </w:tc>
        <w:tc>
          <w:tcPr>
            <w:tcW w:w="2268" w:type="dxa"/>
            <w:vAlign w:val="center"/>
          </w:tcPr>
          <w:p w:rsidR="004D358F" w:rsidRPr="00E67F5C" w:rsidRDefault="00B651BE" w:rsidP="004D358F">
            <w:pPr>
              <w:tabs>
                <w:tab w:val="left" w:pos="426"/>
              </w:tabs>
              <w:jc w:val="center"/>
              <w:rPr>
                <w:b/>
                <w:sz w:val="20"/>
              </w:rPr>
            </w:pPr>
            <w:r w:rsidRPr="00E67F5C">
              <w:rPr>
                <w:b/>
                <w:sz w:val="20"/>
              </w:rPr>
              <w:t>PE</w:t>
            </w:r>
          </w:p>
        </w:tc>
        <w:tc>
          <w:tcPr>
            <w:tcW w:w="2268" w:type="dxa"/>
            <w:vAlign w:val="center"/>
          </w:tcPr>
          <w:p w:rsidR="004D358F" w:rsidRPr="00E67F5C" w:rsidRDefault="00B651BE" w:rsidP="004D358F">
            <w:pPr>
              <w:tabs>
                <w:tab w:val="left" w:pos="426"/>
              </w:tabs>
              <w:jc w:val="center"/>
              <w:rPr>
                <w:b/>
                <w:sz w:val="20"/>
              </w:rPr>
            </w:pPr>
            <w:r w:rsidRPr="00E67F5C">
              <w:rPr>
                <w:b/>
                <w:sz w:val="20"/>
              </w:rPr>
              <w:t>4G</w:t>
            </w:r>
          </w:p>
        </w:tc>
      </w:tr>
      <w:tr w:rsidR="004D358F" w:rsidRPr="00E67F5C" w:rsidTr="004D358F">
        <w:tc>
          <w:tcPr>
            <w:tcW w:w="4535" w:type="dxa"/>
            <w:vAlign w:val="center"/>
          </w:tcPr>
          <w:p w:rsidR="004D358F" w:rsidRPr="00E67F5C" w:rsidRDefault="00B651BE" w:rsidP="00B651BE">
            <w:pPr>
              <w:tabs>
                <w:tab w:val="left" w:pos="426"/>
              </w:tabs>
              <w:rPr>
                <w:sz w:val="20"/>
              </w:rPr>
            </w:pPr>
            <w:r w:rsidRPr="00E67F5C">
              <w:rPr>
                <w:sz w:val="20"/>
              </w:rPr>
              <w:t>Poloha svislá nahoru</w:t>
            </w:r>
          </w:p>
        </w:tc>
        <w:tc>
          <w:tcPr>
            <w:tcW w:w="2268" w:type="dxa"/>
            <w:vAlign w:val="center"/>
          </w:tcPr>
          <w:p w:rsidR="004D358F" w:rsidRPr="00E67F5C" w:rsidRDefault="00B651BE" w:rsidP="004D358F">
            <w:pPr>
              <w:tabs>
                <w:tab w:val="left" w:pos="426"/>
              </w:tabs>
              <w:jc w:val="center"/>
              <w:rPr>
                <w:b/>
                <w:sz w:val="20"/>
              </w:rPr>
            </w:pPr>
            <w:r w:rsidRPr="00E67F5C">
              <w:rPr>
                <w:b/>
                <w:sz w:val="20"/>
              </w:rPr>
              <w:t>PF</w:t>
            </w:r>
          </w:p>
        </w:tc>
        <w:tc>
          <w:tcPr>
            <w:tcW w:w="2268" w:type="dxa"/>
            <w:vAlign w:val="center"/>
          </w:tcPr>
          <w:p w:rsidR="004D358F" w:rsidRPr="00E67F5C" w:rsidRDefault="00B651BE" w:rsidP="004D358F">
            <w:pPr>
              <w:tabs>
                <w:tab w:val="left" w:pos="426"/>
              </w:tabs>
              <w:jc w:val="center"/>
              <w:rPr>
                <w:b/>
                <w:sz w:val="20"/>
              </w:rPr>
            </w:pPr>
            <w:r w:rsidRPr="00E67F5C">
              <w:rPr>
                <w:b/>
                <w:sz w:val="20"/>
              </w:rPr>
              <w:t>3G, 3F</w:t>
            </w:r>
          </w:p>
        </w:tc>
      </w:tr>
      <w:tr w:rsidR="004D358F" w:rsidRPr="00E67F5C" w:rsidTr="004D358F">
        <w:tc>
          <w:tcPr>
            <w:tcW w:w="4535" w:type="dxa"/>
            <w:vAlign w:val="center"/>
          </w:tcPr>
          <w:p w:rsidR="004D358F" w:rsidRPr="00E67F5C" w:rsidRDefault="00B651BE" w:rsidP="004D358F">
            <w:pPr>
              <w:tabs>
                <w:tab w:val="left" w:pos="426"/>
              </w:tabs>
              <w:rPr>
                <w:sz w:val="20"/>
              </w:rPr>
            </w:pPr>
            <w:r w:rsidRPr="00E67F5C">
              <w:rPr>
                <w:sz w:val="20"/>
              </w:rPr>
              <w:t>Poloha svislá dolů</w:t>
            </w:r>
          </w:p>
        </w:tc>
        <w:tc>
          <w:tcPr>
            <w:tcW w:w="2268" w:type="dxa"/>
            <w:vAlign w:val="center"/>
          </w:tcPr>
          <w:p w:rsidR="004D358F" w:rsidRPr="00E67F5C" w:rsidRDefault="00B651BE" w:rsidP="004D358F">
            <w:pPr>
              <w:tabs>
                <w:tab w:val="left" w:pos="426"/>
              </w:tabs>
              <w:jc w:val="center"/>
              <w:rPr>
                <w:b/>
                <w:sz w:val="20"/>
              </w:rPr>
            </w:pPr>
            <w:r w:rsidRPr="00E67F5C">
              <w:rPr>
                <w:b/>
                <w:sz w:val="20"/>
              </w:rPr>
              <w:t>PG</w:t>
            </w:r>
          </w:p>
        </w:tc>
        <w:tc>
          <w:tcPr>
            <w:tcW w:w="2268" w:type="dxa"/>
            <w:vAlign w:val="center"/>
          </w:tcPr>
          <w:p w:rsidR="004D358F" w:rsidRPr="00E67F5C" w:rsidRDefault="00B651BE" w:rsidP="004D358F">
            <w:pPr>
              <w:tabs>
                <w:tab w:val="left" w:pos="426"/>
              </w:tabs>
              <w:jc w:val="center"/>
              <w:rPr>
                <w:b/>
                <w:sz w:val="20"/>
              </w:rPr>
            </w:pPr>
            <w:r w:rsidRPr="00E67F5C">
              <w:rPr>
                <w:b/>
                <w:sz w:val="20"/>
              </w:rPr>
              <w:t>5G, 5F</w:t>
            </w:r>
          </w:p>
        </w:tc>
      </w:tr>
      <w:tr w:rsidR="004D358F" w:rsidRPr="00E67F5C" w:rsidTr="004D358F">
        <w:tc>
          <w:tcPr>
            <w:tcW w:w="4535" w:type="dxa"/>
            <w:vAlign w:val="center"/>
          </w:tcPr>
          <w:p w:rsidR="004D358F" w:rsidRPr="00E67F5C" w:rsidRDefault="00B651BE" w:rsidP="004D358F">
            <w:pPr>
              <w:tabs>
                <w:tab w:val="left" w:pos="426"/>
              </w:tabs>
              <w:rPr>
                <w:sz w:val="20"/>
              </w:rPr>
            </w:pPr>
            <w:r w:rsidRPr="00E67F5C">
              <w:rPr>
                <w:sz w:val="20"/>
              </w:rPr>
              <w:t>Poloha trubky pro svařování nahoru</w:t>
            </w:r>
          </w:p>
        </w:tc>
        <w:tc>
          <w:tcPr>
            <w:tcW w:w="2268" w:type="dxa"/>
            <w:vAlign w:val="center"/>
          </w:tcPr>
          <w:p w:rsidR="004D358F" w:rsidRPr="00E67F5C" w:rsidRDefault="00B651BE" w:rsidP="004D358F">
            <w:pPr>
              <w:tabs>
                <w:tab w:val="left" w:pos="426"/>
              </w:tabs>
              <w:jc w:val="center"/>
              <w:rPr>
                <w:b/>
                <w:sz w:val="20"/>
              </w:rPr>
            </w:pPr>
            <w:r w:rsidRPr="00E67F5C">
              <w:rPr>
                <w:b/>
                <w:sz w:val="20"/>
              </w:rPr>
              <w:t>PH</w:t>
            </w:r>
          </w:p>
        </w:tc>
        <w:tc>
          <w:tcPr>
            <w:tcW w:w="2268" w:type="dxa"/>
            <w:vAlign w:val="center"/>
          </w:tcPr>
          <w:p w:rsidR="004D358F" w:rsidRPr="00E67F5C" w:rsidRDefault="00B651BE" w:rsidP="004D358F">
            <w:pPr>
              <w:tabs>
                <w:tab w:val="left" w:pos="426"/>
              </w:tabs>
              <w:jc w:val="center"/>
              <w:rPr>
                <w:b/>
                <w:sz w:val="20"/>
              </w:rPr>
            </w:pPr>
            <w:r w:rsidRPr="00E67F5C">
              <w:rPr>
                <w:b/>
                <w:sz w:val="20"/>
              </w:rPr>
              <w:t>5G, 5F</w:t>
            </w:r>
          </w:p>
        </w:tc>
      </w:tr>
      <w:tr w:rsidR="004D358F" w:rsidRPr="00E67F5C" w:rsidTr="004D358F">
        <w:tc>
          <w:tcPr>
            <w:tcW w:w="4535" w:type="dxa"/>
            <w:vAlign w:val="center"/>
          </w:tcPr>
          <w:p w:rsidR="004D358F" w:rsidRPr="00E67F5C" w:rsidRDefault="00B651BE" w:rsidP="004D358F">
            <w:pPr>
              <w:tabs>
                <w:tab w:val="left" w:pos="426"/>
              </w:tabs>
              <w:rPr>
                <w:sz w:val="20"/>
              </w:rPr>
            </w:pPr>
            <w:r w:rsidRPr="00E67F5C">
              <w:rPr>
                <w:sz w:val="20"/>
              </w:rPr>
              <w:t>Poloha trubky pro svařování dolů</w:t>
            </w:r>
          </w:p>
        </w:tc>
        <w:tc>
          <w:tcPr>
            <w:tcW w:w="2268" w:type="dxa"/>
            <w:vAlign w:val="center"/>
          </w:tcPr>
          <w:p w:rsidR="004D358F" w:rsidRPr="00E67F5C" w:rsidRDefault="00B651BE" w:rsidP="004D358F">
            <w:pPr>
              <w:tabs>
                <w:tab w:val="left" w:pos="426"/>
              </w:tabs>
              <w:jc w:val="center"/>
              <w:rPr>
                <w:b/>
                <w:sz w:val="20"/>
              </w:rPr>
            </w:pPr>
            <w:r w:rsidRPr="00E67F5C">
              <w:rPr>
                <w:b/>
                <w:sz w:val="20"/>
              </w:rPr>
              <w:t>PJ</w:t>
            </w:r>
          </w:p>
        </w:tc>
        <w:tc>
          <w:tcPr>
            <w:tcW w:w="2268" w:type="dxa"/>
            <w:vAlign w:val="center"/>
          </w:tcPr>
          <w:p w:rsidR="004D358F" w:rsidRPr="00E67F5C" w:rsidRDefault="00B651BE" w:rsidP="004D358F">
            <w:pPr>
              <w:tabs>
                <w:tab w:val="left" w:pos="426"/>
              </w:tabs>
              <w:jc w:val="center"/>
              <w:rPr>
                <w:b/>
                <w:sz w:val="20"/>
              </w:rPr>
            </w:pPr>
            <w:r w:rsidRPr="00E67F5C">
              <w:rPr>
                <w:b/>
                <w:sz w:val="20"/>
              </w:rPr>
              <w:t>5G, 5F</w:t>
            </w:r>
          </w:p>
        </w:tc>
      </w:tr>
      <w:tr w:rsidR="004D358F" w:rsidRPr="00E67F5C" w:rsidTr="004D358F">
        <w:tc>
          <w:tcPr>
            <w:tcW w:w="4535" w:type="dxa"/>
            <w:vAlign w:val="center"/>
          </w:tcPr>
          <w:p w:rsidR="004D358F" w:rsidRPr="00E67F5C" w:rsidRDefault="00B651BE" w:rsidP="004D358F">
            <w:pPr>
              <w:tabs>
                <w:tab w:val="left" w:pos="426"/>
              </w:tabs>
              <w:rPr>
                <w:sz w:val="20"/>
              </w:rPr>
            </w:pPr>
            <w:r w:rsidRPr="00E67F5C">
              <w:rPr>
                <w:sz w:val="20"/>
              </w:rPr>
              <w:t>Poloha trubky pro obvodové svařování</w:t>
            </w:r>
          </w:p>
        </w:tc>
        <w:tc>
          <w:tcPr>
            <w:tcW w:w="2268" w:type="dxa"/>
            <w:vAlign w:val="center"/>
          </w:tcPr>
          <w:p w:rsidR="004D358F" w:rsidRPr="00E67F5C" w:rsidRDefault="00B651BE" w:rsidP="004D358F">
            <w:pPr>
              <w:tabs>
                <w:tab w:val="left" w:pos="426"/>
              </w:tabs>
              <w:jc w:val="center"/>
              <w:rPr>
                <w:b/>
                <w:sz w:val="20"/>
              </w:rPr>
            </w:pPr>
            <w:r w:rsidRPr="00E67F5C">
              <w:rPr>
                <w:b/>
                <w:sz w:val="20"/>
              </w:rPr>
              <w:t>PK</w:t>
            </w:r>
          </w:p>
        </w:tc>
        <w:tc>
          <w:tcPr>
            <w:tcW w:w="2268" w:type="dxa"/>
            <w:vAlign w:val="center"/>
          </w:tcPr>
          <w:p w:rsidR="004D358F" w:rsidRPr="00E67F5C" w:rsidRDefault="004D358F" w:rsidP="004D358F">
            <w:pPr>
              <w:tabs>
                <w:tab w:val="left" w:pos="426"/>
              </w:tabs>
              <w:jc w:val="center"/>
              <w:rPr>
                <w:b/>
                <w:sz w:val="20"/>
              </w:rPr>
            </w:pPr>
          </w:p>
        </w:tc>
      </w:tr>
      <w:tr w:rsidR="004D358F" w:rsidRPr="00E67F5C" w:rsidTr="004D358F">
        <w:tc>
          <w:tcPr>
            <w:tcW w:w="4535" w:type="dxa"/>
            <w:vAlign w:val="center"/>
          </w:tcPr>
          <w:p w:rsidR="004D358F" w:rsidRPr="00E67F5C" w:rsidRDefault="009D5638" w:rsidP="009D5638">
            <w:pPr>
              <w:tabs>
                <w:tab w:val="left" w:pos="426"/>
              </w:tabs>
              <w:rPr>
                <w:sz w:val="20"/>
              </w:rPr>
            </w:pPr>
            <w:r w:rsidRPr="00E67F5C">
              <w:rPr>
                <w:sz w:val="20"/>
              </w:rPr>
              <w:t>Svařování nahoru k vrcholu svaru</w:t>
            </w:r>
          </w:p>
        </w:tc>
        <w:tc>
          <w:tcPr>
            <w:tcW w:w="2268" w:type="dxa"/>
            <w:vAlign w:val="center"/>
          </w:tcPr>
          <w:p w:rsidR="004D358F" w:rsidRPr="00E67F5C" w:rsidRDefault="009D5638" w:rsidP="004D358F">
            <w:pPr>
              <w:tabs>
                <w:tab w:val="left" w:pos="426"/>
              </w:tabs>
              <w:jc w:val="center"/>
              <w:rPr>
                <w:b/>
                <w:sz w:val="20"/>
              </w:rPr>
            </w:pPr>
            <w:r w:rsidRPr="00E67F5C">
              <w:rPr>
                <w:b/>
                <w:sz w:val="20"/>
              </w:rPr>
              <w:t>H-L045</w:t>
            </w:r>
          </w:p>
        </w:tc>
        <w:tc>
          <w:tcPr>
            <w:tcW w:w="2268" w:type="dxa"/>
            <w:vAlign w:val="center"/>
          </w:tcPr>
          <w:p w:rsidR="004D358F" w:rsidRPr="00E67F5C" w:rsidRDefault="009D5638" w:rsidP="004D358F">
            <w:pPr>
              <w:tabs>
                <w:tab w:val="left" w:pos="426"/>
              </w:tabs>
              <w:jc w:val="center"/>
              <w:rPr>
                <w:b/>
                <w:sz w:val="20"/>
              </w:rPr>
            </w:pPr>
            <w:r w:rsidRPr="00E67F5C">
              <w:rPr>
                <w:b/>
                <w:sz w:val="20"/>
              </w:rPr>
              <w:t>6G, 6GR</w:t>
            </w:r>
          </w:p>
        </w:tc>
      </w:tr>
      <w:tr w:rsidR="00B651BE" w:rsidRPr="00E67F5C" w:rsidTr="004D358F">
        <w:tc>
          <w:tcPr>
            <w:tcW w:w="4535" w:type="dxa"/>
            <w:vAlign w:val="center"/>
          </w:tcPr>
          <w:p w:rsidR="00B651BE" w:rsidRPr="00E67F5C" w:rsidRDefault="009D5638" w:rsidP="004D358F">
            <w:pPr>
              <w:tabs>
                <w:tab w:val="left" w:pos="426"/>
              </w:tabs>
              <w:rPr>
                <w:sz w:val="20"/>
              </w:rPr>
            </w:pPr>
            <w:r w:rsidRPr="00E67F5C">
              <w:rPr>
                <w:sz w:val="20"/>
              </w:rPr>
              <w:t>Svařování od vrcholu svaru dolů</w:t>
            </w:r>
          </w:p>
        </w:tc>
        <w:tc>
          <w:tcPr>
            <w:tcW w:w="2268" w:type="dxa"/>
            <w:vAlign w:val="center"/>
          </w:tcPr>
          <w:p w:rsidR="00B651BE" w:rsidRPr="00E67F5C" w:rsidRDefault="009D5638" w:rsidP="004D358F">
            <w:pPr>
              <w:tabs>
                <w:tab w:val="left" w:pos="426"/>
              </w:tabs>
              <w:jc w:val="center"/>
              <w:rPr>
                <w:b/>
                <w:sz w:val="20"/>
              </w:rPr>
            </w:pPr>
            <w:r w:rsidRPr="00E67F5C">
              <w:rPr>
                <w:b/>
                <w:sz w:val="20"/>
              </w:rPr>
              <w:t>J-L045</w:t>
            </w:r>
          </w:p>
        </w:tc>
        <w:tc>
          <w:tcPr>
            <w:tcW w:w="2268" w:type="dxa"/>
            <w:vAlign w:val="center"/>
          </w:tcPr>
          <w:p w:rsidR="00B651BE" w:rsidRPr="00E67F5C" w:rsidRDefault="00B651BE" w:rsidP="004D358F">
            <w:pPr>
              <w:tabs>
                <w:tab w:val="left" w:pos="426"/>
              </w:tabs>
              <w:jc w:val="center"/>
              <w:rPr>
                <w:sz w:val="20"/>
              </w:rPr>
            </w:pPr>
          </w:p>
        </w:tc>
      </w:tr>
      <w:tr w:rsidR="00B651BE" w:rsidRPr="00E67F5C" w:rsidTr="004D358F">
        <w:tc>
          <w:tcPr>
            <w:tcW w:w="4535" w:type="dxa"/>
            <w:vAlign w:val="center"/>
          </w:tcPr>
          <w:p w:rsidR="00B651BE" w:rsidRPr="00E67F5C" w:rsidRDefault="009D5638" w:rsidP="004D358F">
            <w:pPr>
              <w:tabs>
                <w:tab w:val="left" w:pos="426"/>
              </w:tabs>
              <w:rPr>
                <w:sz w:val="20"/>
              </w:rPr>
            </w:pPr>
            <w:r w:rsidRPr="00E67F5C">
              <w:rPr>
                <w:sz w:val="20"/>
              </w:rPr>
              <w:t>Orbitální svařování</w:t>
            </w:r>
          </w:p>
        </w:tc>
        <w:tc>
          <w:tcPr>
            <w:tcW w:w="2268" w:type="dxa"/>
            <w:vAlign w:val="center"/>
          </w:tcPr>
          <w:p w:rsidR="00B651BE" w:rsidRPr="00E67F5C" w:rsidRDefault="009D5638" w:rsidP="004D358F">
            <w:pPr>
              <w:tabs>
                <w:tab w:val="left" w:pos="426"/>
              </w:tabs>
              <w:jc w:val="center"/>
              <w:rPr>
                <w:b/>
                <w:sz w:val="20"/>
              </w:rPr>
            </w:pPr>
            <w:r w:rsidRPr="00E67F5C">
              <w:rPr>
                <w:b/>
                <w:sz w:val="20"/>
              </w:rPr>
              <w:t>K-L045</w:t>
            </w:r>
          </w:p>
        </w:tc>
        <w:tc>
          <w:tcPr>
            <w:tcW w:w="2268" w:type="dxa"/>
            <w:vAlign w:val="center"/>
          </w:tcPr>
          <w:p w:rsidR="00B651BE" w:rsidRPr="00E67F5C" w:rsidRDefault="00B651BE" w:rsidP="004D358F">
            <w:pPr>
              <w:tabs>
                <w:tab w:val="left" w:pos="426"/>
              </w:tabs>
              <w:jc w:val="center"/>
              <w:rPr>
                <w:sz w:val="20"/>
              </w:rPr>
            </w:pPr>
          </w:p>
        </w:tc>
      </w:tr>
      <w:tr w:rsidR="009D5638" w:rsidRPr="00E67F5C" w:rsidTr="009D5638">
        <w:tc>
          <w:tcPr>
            <w:tcW w:w="4535" w:type="dxa"/>
            <w:vAlign w:val="center"/>
          </w:tcPr>
          <w:p w:rsidR="009D5638" w:rsidRPr="00E67F5C" w:rsidRDefault="009D5638" w:rsidP="004D358F">
            <w:pPr>
              <w:tabs>
                <w:tab w:val="left" w:pos="426"/>
              </w:tabs>
              <w:rPr>
                <w:b/>
                <w:sz w:val="20"/>
              </w:rPr>
            </w:pPr>
            <w:r w:rsidRPr="00E67F5C">
              <w:rPr>
                <w:b/>
                <w:sz w:val="20"/>
              </w:rPr>
              <w:t>PODLE ASME</w:t>
            </w:r>
          </w:p>
        </w:tc>
        <w:tc>
          <w:tcPr>
            <w:tcW w:w="2268" w:type="dxa"/>
            <w:vAlign w:val="center"/>
          </w:tcPr>
          <w:p w:rsidR="009D5638" w:rsidRPr="00E67F5C" w:rsidRDefault="009D5638" w:rsidP="009D5638">
            <w:pPr>
              <w:tabs>
                <w:tab w:val="left" w:pos="426"/>
              </w:tabs>
              <w:rPr>
                <w:sz w:val="20"/>
              </w:rPr>
            </w:pPr>
            <w:r w:rsidRPr="00E67F5C">
              <w:rPr>
                <w:b/>
                <w:sz w:val="20"/>
              </w:rPr>
              <w:t>F</w:t>
            </w:r>
            <w:r w:rsidRPr="00E67F5C">
              <w:rPr>
                <w:sz w:val="20"/>
              </w:rPr>
              <w:t xml:space="preserve"> – koutový spoj</w:t>
            </w:r>
          </w:p>
        </w:tc>
        <w:tc>
          <w:tcPr>
            <w:tcW w:w="2268" w:type="dxa"/>
            <w:vAlign w:val="center"/>
          </w:tcPr>
          <w:p w:rsidR="009D5638" w:rsidRPr="00E67F5C" w:rsidRDefault="009D5638" w:rsidP="009D5638">
            <w:pPr>
              <w:tabs>
                <w:tab w:val="left" w:pos="426"/>
              </w:tabs>
              <w:rPr>
                <w:sz w:val="20"/>
              </w:rPr>
            </w:pPr>
            <w:r w:rsidRPr="00E67F5C">
              <w:rPr>
                <w:b/>
                <w:sz w:val="20"/>
              </w:rPr>
              <w:t>G</w:t>
            </w:r>
            <w:r w:rsidRPr="00E67F5C">
              <w:rPr>
                <w:sz w:val="20"/>
              </w:rPr>
              <w:t xml:space="preserve"> – tupý spoj</w:t>
            </w:r>
          </w:p>
        </w:tc>
      </w:tr>
      <w:tr w:rsidR="009D5638" w:rsidRPr="00E67F5C" w:rsidTr="006337AD">
        <w:tc>
          <w:tcPr>
            <w:tcW w:w="4535" w:type="dxa"/>
            <w:vAlign w:val="center"/>
          </w:tcPr>
          <w:p w:rsidR="009D5638" w:rsidRPr="00E67F5C" w:rsidRDefault="009D5638" w:rsidP="009D5638">
            <w:pPr>
              <w:tabs>
                <w:tab w:val="left" w:pos="426"/>
              </w:tabs>
              <w:rPr>
                <w:sz w:val="20"/>
              </w:rPr>
            </w:pPr>
            <w:r w:rsidRPr="00E67F5C">
              <w:rPr>
                <w:b/>
                <w:sz w:val="20"/>
              </w:rPr>
              <w:t>FR</w:t>
            </w:r>
            <w:r w:rsidRPr="00E67F5C">
              <w:rPr>
                <w:sz w:val="20"/>
              </w:rPr>
              <w:t xml:space="preserve"> – koutový spoj trubka-plech</w:t>
            </w:r>
          </w:p>
        </w:tc>
        <w:tc>
          <w:tcPr>
            <w:tcW w:w="4536" w:type="dxa"/>
            <w:gridSpan w:val="2"/>
            <w:vAlign w:val="center"/>
          </w:tcPr>
          <w:p w:rsidR="009D5638" w:rsidRPr="00E67F5C" w:rsidRDefault="009D5638" w:rsidP="009D5638">
            <w:pPr>
              <w:tabs>
                <w:tab w:val="left" w:pos="426"/>
              </w:tabs>
              <w:rPr>
                <w:sz w:val="20"/>
              </w:rPr>
            </w:pPr>
            <w:r w:rsidRPr="00E67F5C">
              <w:rPr>
                <w:b/>
                <w:sz w:val="20"/>
              </w:rPr>
              <w:t>GR</w:t>
            </w:r>
            <w:r w:rsidRPr="00E67F5C">
              <w:rPr>
                <w:sz w:val="20"/>
              </w:rPr>
              <w:t xml:space="preserve"> – tupý spoj příruby v šikmé poloze</w:t>
            </w:r>
          </w:p>
        </w:tc>
      </w:tr>
    </w:tbl>
    <w:p w:rsidR="00D26AFE" w:rsidRDefault="00D26AFE" w:rsidP="00D26AFE">
      <w:pPr>
        <w:tabs>
          <w:tab w:val="left" w:pos="426"/>
        </w:tabs>
      </w:pPr>
    </w:p>
    <w:p w:rsidR="004C4D33" w:rsidRDefault="004C4D33" w:rsidP="005908F2">
      <w:pPr>
        <w:tabs>
          <w:tab w:val="left" w:pos="426"/>
        </w:tabs>
        <w:jc w:val="both"/>
      </w:pPr>
      <w:r>
        <w:t>Při označení polohy svařování pro výrobu svarů je vedle určení hlavní polohy svařování (např. PA, PB, PC atd.)</w:t>
      </w:r>
      <w:r w:rsidR="005908F2">
        <w:t xml:space="preserve"> nutné doplnit sklon a otáčení. Pro nesouměrné tolerance se povrch svaru otáčí v kladném smyslu směrem k hlavní poloze svařování PA a v záporném smyslu k hlavní poloze svařování PE. Symbol pro hlavní polohu může být doplněn</w:t>
      </w:r>
      <w:r>
        <w:t xml:space="preserve"> hodnotami pro sklon a otočení v trojmístném tvaru.</w:t>
      </w:r>
    </w:p>
    <w:p w:rsidR="009623E8" w:rsidRPr="00FC7AA9" w:rsidRDefault="00FC7AA9" w:rsidP="00FC7AA9">
      <w:pPr>
        <w:tabs>
          <w:tab w:val="left" w:pos="426"/>
        </w:tabs>
        <w:jc w:val="right"/>
        <w:rPr>
          <w:u w:val="single"/>
        </w:rPr>
      </w:pPr>
      <w:r w:rsidRPr="00FC7AA9">
        <w:rPr>
          <w:u w:val="single"/>
        </w:rPr>
        <w:t>Tabulka č. 7</w:t>
      </w:r>
    </w:p>
    <w:tbl>
      <w:tblPr>
        <w:tblStyle w:val="Mkatabulky"/>
        <w:tblW w:w="8037" w:type="dxa"/>
        <w:tblLook w:val="04A0" w:firstRow="1" w:lastRow="0" w:firstColumn="1" w:lastColumn="0" w:noHBand="0" w:noVBand="1"/>
      </w:tblPr>
      <w:tblGrid>
        <w:gridCol w:w="2835"/>
        <w:gridCol w:w="1734"/>
        <w:gridCol w:w="1734"/>
        <w:gridCol w:w="1734"/>
      </w:tblGrid>
      <w:tr w:rsidR="009623E8" w:rsidRPr="005D0A57" w:rsidTr="00E67F5C">
        <w:trPr>
          <w:trHeight w:val="340"/>
        </w:trPr>
        <w:tc>
          <w:tcPr>
            <w:tcW w:w="2835" w:type="dxa"/>
            <w:vAlign w:val="center"/>
          </w:tcPr>
          <w:p w:rsidR="009623E8" w:rsidRPr="005D0A57" w:rsidRDefault="009623E8" w:rsidP="009623E8">
            <w:pPr>
              <w:tabs>
                <w:tab w:val="left" w:pos="426"/>
              </w:tabs>
              <w:jc w:val="center"/>
              <w:rPr>
                <w:b/>
                <w:sz w:val="20"/>
              </w:rPr>
            </w:pPr>
            <w:r w:rsidRPr="005D0A57">
              <w:rPr>
                <w:b/>
                <w:sz w:val="20"/>
              </w:rPr>
              <w:t>Poloha svařování</w:t>
            </w:r>
          </w:p>
        </w:tc>
        <w:tc>
          <w:tcPr>
            <w:tcW w:w="1734" w:type="dxa"/>
            <w:vAlign w:val="center"/>
          </w:tcPr>
          <w:p w:rsidR="009623E8" w:rsidRPr="005D0A57" w:rsidRDefault="009623E8" w:rsidP="00E67F5C">
            <w:pPr>
              <w:tabs>
                <w:tab w:val="left" w:pos="426"/>
              </w:tabs>
              <w:jc w:val="center"/>
              <w:rPr>
                <w:b/>
                <w:sz w:val="20"/>
              </w:rPr>
            </w:pPr>
            <w:r w:rsidRPr="005D0A57">
              <w:rPr>
                <w:b/>
                <w:sz w:val="20"/>
              </w:rPr>
              <w:t xml:space="preserve">Symbol </w:t>
            </w:r>
          </w:p>
        </w:tc>
        <w:tc>
          <w:tcPr>
            <w:tcW w:w="1734" w:type="dxa"/>
            <w:vAlign w:val="center"/>
          </w:tcPr>
          <w:p w:rsidR="009623E8" w:rsidRPr="005D0A57" w:rsidRDefault="009623E8" w:rsidP="00E67F5C">
            <w:pPr>
              <w:tabs>
                <w:tab w:val="left" w:pos="426"/>
              </w:tabs>
              <w:jc w:val="center"/>
              <w:rPr>
                <w:b/>
                <w:sz w:val="20"/>
              </w:rPr>
            </w:pPr>
            <w:r w:rsidRPr="005D0A57">
              <w:rPr>
                <w:b/>
                <w:sz w:val="20"/>
              </w:rPr>
              <w:t>Sklon</w:t>
            </w:r>
            <w:r w:rsidR="00E67F5C">
              <w:rPr>
                <w:b/>
                <w:sz w:val="20"/>
              </w:rPr>
              <w:t xml:space="preserve"> - S</w:t>
            </w:r>
          </w:p>
        </w:tc>
        <w:tc>
          <w:tcPr>
            <w:tcW w:w="1734" w:type="dxa"/>
            <w:vAlign w:val="center"/>
          </w:tcPr>
          <w:p w:rsidR="009623E8" w:rsidRPr="005D0A57" w:rsidRDefault="009623E8" w:rsidP="00E67F5C">
            <w:pPr>
              <w:tabs>
                <w:tab w:val="left" w:pos="426"/>
              </w:tabs>
              <w:jc w:val="center"/>
              <w:rPr>
                <w:b/>
                <w:sz w:val="20"/>
              </w:rPr>
            </w:pPr>
            <w:r w:rsidRPr="005D0A57">
              <w:rPr>
                <w:b/>
                <w:sz w:val="20"/>
              </w:rPr>
              <w:t>Otočení</w:t>
            </w:r>
            <w:r w:rsidR="00E67F5C">
              <w:rPr>
                <w:b/>
                <w:sz w:val="20"/>
              </w:rPr>
              <w:t xml:space="preserve"> - R</w:t>
            </w:r>
          </w:p>
        </w:tc>
      </w:tr>
      <w:tr w:rsidR="0065704F" w:rsidRPr="005D0A57" w:rsidTr="005D0A57">
        <w:trPr>
          <w:trHeight w:val="227"/>
        </w:trPr>
        <w:tc>
          <w:tcPr>
            <w:tcW w:w="8037" w:type="dxa"/>
            <w:gridSpan w:val="4"/>
            <w:vAlign w:val="center"/>
          </w:tcPr>
          <w:p w:rsidR="0065704F" w:rsidRPr="005D0A57" w:rsidRDefault="0065704F" w:rsidP="006337AD">
            <w:pPr>
              <w:tabs>
                <w:tab w:val="left" w:pos="426"/>
              </w:tabs>
              <w:jc w:val="center"/>
              <w:rPr>
                <w:b/>
                <w:sz w:val="20"/>
              </w:rPr>
            </w:pPr>
            <w:r w:rsidRPr="005D0A57">
              <w:rPr>
                <w:b/>
                <w:sz w:val="20"/>
              </w:rPr>
              <w:t>Tupé svary</w:t>
            </w:r>
          </w:p>
        </w:tc>
      </w:tr>
      <w:tr w:rsidR="009623E8" w:rsidTr="007B2323">
        <w:trPr>
          <w:trHeight w:val="340"/>
        </w:trPr>
        <w:tc>
          <w:tcPr>
            <w:tcW w:w="2835" w:type="dxa"/>
            <w:vAlign w:val="center"/>
          </w:tcPr>
          <w:p w:rsidR="009623E8" w:rsidRPr="005D0A57" w:rsidRDefault="009623E8" w:rsidP="009623E8">
            <w:pPr>
              <w:tabs>
                <w:tab w:val="left" w:pos="426"/>
              </w:tabs>
              <w:rPr>
                <w:sz w:val="20"/>
              </w:rPr>
            </w:pPr>
            <w:r w:rsidRPr="005D0A57">
              <w:rPr>
                <w:sz w:val="20"/>
              </w:rPr>
              <w:t xml:space="preserve">Vodorovná shora </w:t>
            </w:r>
          </w:p>
        </w:tc>
        <w:tc>
          <w:tcPr>
            <w:tcW w:w="1734" w:type="dxa"/>
            <w:vAlign w:val="center"/>
          </w:tcPr>
          <w:p w:rsidR="009623E8" w:rsidRPr="005D0A57" w:rsidRDefault="009623E8" w:rsidP="007B2323">
            <w:pPr>
              <w:tabs>
                <w:tab w:val="left" w:pos="426"/>
              </w:tabs>
              <w:jc w:val="center"/>
              <w:rPr>
                <w:b/>
                <w:sz w:val="20"/>
              </w:rPr>
            </w:pPr>
            <w:r w:rsidRPr="005D0A57">
              <w:rPr>
                <w:b/>
                <w:sz w:val="20"/>
              </w:rPr>
              <w:t>P</w:t>
            </w:r>
            <w:r w:rsidR="007B2323" w:rsidRPr="005D0A57">
              <w:rPr>
                <w:b/>
                <w:sz w:val="20"/>
              </w:rPr>
              <w:t>A</w:t>
            </w:r>
          </w:p>
        </w:tc>
        <w:tc>
          <w:tcPr>
            <w:tcW w:w="1734" w:type="dxa"/>
            <w:vAlign w:val="center"/>
          </w:tcPr>
          <w:p w:rsidR="009623E8" w:rsidRPr="005D0A57" w:rsidRDefault="007B2323" w:rsidP="006337AD">
            <w:pPr>
              <w:tabs>
                <w:tab w:val="left" w:pos="426"/>
              </w:tabs>
              <w:jc w:val="center"/>
              <w:rPr>
                <w:b/>
                <w:sz w:val="20"/>
              </w:rPr>
            </w:pPr>
            <w:r w:rsidRPr="005D0A57">
              <w:rPr>
                <w:b/>
                <w:sz w:val="20"/>
              </w:rPr>
              <w:t>± 15°</w:t>
            </w:r>
          </w:p>
        </w:tc>
        <w:tc>
          <w:tcPr>
            <w:tcW w:w="1734" w:type="dxa"/>
            <w:vAlign w:val="center"/>
          </w:tcPr>
          <w:p w:rsidR="009623E8" w:rsidRPr="005D0A57" w:rsidRDefault="007B2323" w:rsidP="007B2323">
            <w:pPr>
              <w:tabs>
                <w:tab w:val="left" w:pos="426"/>
              </w:tabs>
              <w:jc w:val="center"/>
              <w:rPr>
                <w:b/>
                <w:sz w:val="20"/>
              </w:rPr>
            </w:pPr>
            <w:r w:rsidRPr="005D0A57">
              <w:rPr>
                <w:b/>
                <w:sz w:val="20"/>
              </w:rPr>
              <w:t>± 30°</w:t>
            </w:r>
          </w:p>
        </w:tc>
      </w:tr>
      <w:tr w:rsidR="009623E8" w:rsidTr="007B2323">
        <w:trPr>
          <w:trHeight w:val="340"/>
        </w:trPr>
        <w:tc>
          <w:tcPr>
            <w:tcW w:w="2835" w:type="dxa"/>
            <w:vAlign w:val="center"/>
          </w:tcPr>
          <w:p w:rsidR="009623E8" w:rsidRPr="005D0A57" w:rsidRDefault="009623E8" w:rsidP="006337AD">
            <w:pPr>
              <w:tabs>
                <w:tab w:val="left" w:pos="426"/>
              </w:tabs>
              <w:rPr>
                <w:sz w:val="20"/>
              </w:rPr>
            </w:pPr>
            <w:r w:rsidRPr="005D0A57">
              <w:rPr>
                <w:sz w:val="20"/>
              </w:rPr>
              <w:t>Vodorovná</w:t>
            </w:r>
          </w:p>
        </w:tc>
        <w:tc>
          <w:tcPr>
            <w:tcW w:w="1734" w:type="dxa"/>
            <w:vAlign w:val="center"/>
          </w:tcPr>
          <w:p w:rsidR="009623E8" w:rsidRPr="005D0A57" w:rsidRDefault="009623E8" w:rsidP="006337AD">
            <w:pPr>
              <w:tabs>
                <w:tab w:val="left" w:pos="426"/>
              </w:tabs>
              <w:jc w:val="center"/>
              <w:rPr>
                <w:b/>
                <w:sz w:val="20"/>
              </w:rPr>
            </w:pPr>
            <w:r w:rsidRPr="005D0A57">
              <w:rPr>
                <w:b/>
                <w:sz w:val="20"/>
              </w:rPr>
              <w:t>PC</w:t>
            </w:r>
          </w:p>
        </w:tc>
        <w:tc>
          <w:tcPr>
            <w:tcW w:w="1734" w:type="dxa"/>
            <w:vAlign w:val="center"/>
          </w:tcPr>
          <w:p w:rsidR="009623E8" w:rsidRPr="005D0A57" w:rsidRDefault="007B2323" w:rsidP="006337AD">
            <w:pPr>
              <w:tabs>
                <w:tab w:val="left" w:pos="426"/>
              </w:tabs>
              <w:jc w:val="center"/>
              <w:rPr>
                <w:b/>
                <w:sz w:val="20"/>
              </w:rPr>
            </w:pPr>
            <w:r w:rsidRPr="005D0A57">
              <w:rPr>
                <w:b/>
                <w:sz w:val="20"/>
              </w:rPr>
              <w:t>± 15°</w:t>
            </w:r>
          </w:p>
        </w:tc>
        <w:tc>
          <w:tcPr>
            <w:tcW w:w="1734" w:type="dxa"/>
            <w:vAlign w:val="center"/>
          </w:tcPr>
          <w:p w:rsidR="009623E8" w:rsidRPr="005D0A57" w:rsidRDefault="007B2323" w:rsidP="007B2323">
            <w:pPr>
              <w:tabs>
                <w:tab w:val="left" w:pos="426"/>
              </w:tabs>
              <w:jc w:val="center"/>
              <w:rPr>
                <w:b/>
                <w:sz w:val="20"/>
              </w:rPr>
            </w:pPr>
            <w:r w:rsidRPr="005D0A57">
              <w:rPr>
                <w:b/>
                <w:sz w:val="20"/>
              </w:rPr>
              <w:t>+ 60°</w:t>
            </w:r>
          </w:p>
          <w:p w:rsidR="007B2323" w:rsidRPr="005D0A57" w:rsidRDefault="007B2323" w:rsidP="007B2323">
            <w:pPr>
              <w:tabs>
                <w:tab w:val="left" w:pos="426"/>
              </w:tabs>
              <w:jc w:val="center"/>
              <w:rPr>
                <w:b/>
                <w:sz w:val="20"/>
              </w:rPr>
            </w:pPr>
            <w:r w:rsidRPr="005D0A57">
              <w:rPr>
                <w:b/>
                <w:sz w:val="20"/>
              </w:rPr>
              <w:t>- 10°</w:t>
            </w:r>
          </w:p>
        </w:tc>
      </w:tr>
      <w:tr w:rsidR="009623E8" w:rsidTr="007B2323">
        <w:trPr>
          <w:trHeight w:val="340"/>
        </w:trPr>
        <w:tc>
          <w:tcPr>
            <w:tcW w:w="2835" w:type="dxa"/>
            <w:vAlign w:val="center"/>
          </w:tcPr>
          <w:p w:rsidR="009623E8" w:rsidRPr="005D0A57" w:rsidRDefault="009623E8" w:rsidP="009623E8">
            <w:pPr>
              <w:tabs>
                <w:tab w:val="left" w:pos="426"/>
              </w:tabs>
              <w:rPr>
                <w:sz w:val="20"/>
              </w:rPr>
            </w:pPr>
            <w:r w:rsidRPr="005D0A57">
              <w:rPr>
                <w:sz w:val="20"/>
              </w:rPr>
              <w:t>Vodorovná nad hlavou</w:t>
            </w:r>
          </w:p>
        </w:tc>
        <w:tc>
          <w:tcPr>
            <w:tcW w:w="1734" w:type="dxa"/>
            <w:vAlign w:val="center"/>
          </w:tcPr>
          <w:p w:rsidR="009623E8" w:rsidRPr="005D0A57" w:rsidRDefault="009623E8" w:rsidP="007B2323">
            <w:pPr>
              <w:tabs>
                <w:tab w:val="left" w:pos="426"/>
              </w:tabs>
              <w:jc w:val="center"/>
              <w:rPr>
                <w:b/>
                <w:sz w:val="20"/>
              </w:rPr>
            </w:pPr>
            <w:r w:rsidRPr="005D0A57">
              <w:rPr>
                <w:b/>
                <w:sz w:val="20"/>
              </w:rPr>
              <w:t>P</w:t>
            </w:r>
            <w:r w:rsidR="007B2323" w:rsidRPr="005D0A57">
              <w:rPr>
                <w:b/>
                <w:sz w:val="20"/>
              </w:rPr>
              <w:t>E</w:t>
            </w:r>
          </w:p>
        </w:tc>
        <w:tc>
          <w:tcPr>
            <w:tcW w:w="1734" w:type="dxa"/>
            <w:vAlign w:val="center"/>
          </w:tcPr>
          <w:p w:rsidR="009623E8" w:rsidRPr="005D0A57" w:rsidRDefault="007B2323" w:rsidP="006337AD">
            <w:pPr>
              <w:tabs>
                <w:tab w:val="left" w:pos="426"/>
              </w:tabs>
              <w:jc w:val="center"/>
              <w:rPr>
                <w:b/>
                <w:sz w:val="20"/>
              </w:rPr>
            </w:pPr>
            <w:r w:rsidRPr="005D0A57">
              <w:rPr>
                <w:b/>
                <w:sz w:val="20"/>
              </w:rPr>
              <w:t>± 80°</w:t>
            </w:r>
          </w:p>
        </w:tc>
        <w:tc>
          <w:tcPr>
            <w:tcW w:w="1734" w:type="dxa"/>
            <w:vAlign w:val="center"/>
          </w:tcPr>
          <w:p w:rsidR="009623E8" w:rsidRPr="005D0A57" w:rsidRDefault="007B2323" w:rsidP="007B2323">
            <w:pPr>
              <w:tabs>
                <w:tab w:val="left" w:pos="426"/>
              </w:tabs>
              <w:jc w:val="center"/>
              <w:rPr>
                <w:b/>
                <w:sz w:val="20"/>
              </w:rPr>
            </w:pPr>
            <w:r w:rsidRPr="005D0A57">
              <w:rPr>
                <w:b/>
                <w:sz w:val="20"/>
              </w:rPr>
              <w:t>± 80°</w:t>
            </w:r>
          </w:p>
        </w:tc>
      </w:tr>
      <w:tr w:rsidR="009623E8" w:rsidTr="005D0A57">
        <w:trPr>
          <w:trHeight w:val="397"/>
        </w:trPr>
        <w:tc>
          <w:tcPr>
            <w:tcW w:w="2835" w:type="dxa"/>
            <w:vAlign w:val="center"/>
          </w:tcPr>
          <w:p w:rsidR="009623E8" w:rsidRPr="005D0A57" w:rsidRDefault="009623E8" w:rsidP="006337AD">
            <w:pPr>
              <w:tabs>
                <w:tab w:val="left" w:pos="426"/>
              </w:tabs>
              <w:rPr>
                <w:sz w:val="20"/>
              </w:rPr>
            </w:pPr>
            <w:r w:rsidRPr="005D0A57">
              <w:rPr>
                <w:sz w:val="20"/>
              </w:rPr>
              <w:t>Svislá</w:t>
            </w:r>
          </w:p>
        </w:tc>
        <w:tc>
          <w:tcPr>
            <w:tcW w:w="1734" w:type="dxa"/>
            <w:vAlign w:val="center"/>
          </w:tcPr>
          <w:p w:rsidR="009623E8" w:rsidRPr="005D0A57" w:rsidRDefault="009623E8" w:rsidP="007B2323">
            <w:pPr>
              <w:tabs>
                <w:tab w:val="left" w:pos="426"/>
              </w:tabs>
              <w:jc w:val="center"/>
              <w:rPr>
                <w:b/>
                <w:sz w:val="20"/>
              </w:rPr>
            </w:pPr>
            <w:r w:rsidRPr="005D0A57">
              <w:rPr>
                <w:b/>
                <w:sz w:val="20"/>
              </w:rPr>
              <w:t>P</w:t>
            </w:r>
            <w:r w:rsidR="007B2323" w:rsidRPr="005D0A57">
              <w:rPr>
                <w:b/>
                <w:sz w:val="20"/>
              </w:rPr>
              <w:t>F, PG</w:t>
            </w:r>
          </w:p>
        </w:tc>
        <w:tc>
          <w:tcPr>
            <w:tcW w:w="1734" w:type="dxa"/>
            <w:vAlign w:val="center"/>
          </w:tcPr>
          <w:p w:rsidR="009623E8" w:rsidRPr="005D0A57" w:rsidRDefault="007B2323" w:rsidP="006337AD">
            <w:pPr>
              <w:tabs>
                <w:tab w:val="left" w:pos="426"/>
              </w:tabs>
              <w:jc w:val="center"/>
              <w:rPr>
                <w:b/>
                <w:sz w:val="20"/>
              </w:rPr>
            </w:pPr>
            <w:r w:rsidRPr="005D0A57">
              <w:rPr>
                <w:b/>
                <w:sz w:val="20"/>
              </w:rPr>
              <w:t>+ 75°</w:t>
            </w:r>
          </w:p>
          <w:p w:rsidR="007B2323" w:rsidRPr="005D0A57" w:rsidRDefault="007B2323" w:rsidP="006337AD">
            <w:pPr>
              <w:tabs>
                <w:tab w:val="left" w:pos="426"/>
              </w:tabs>
              <w:jc w:val="center"/>
              <w:rPr>
                <w:b/>
                <w:sz w:val="20"/>
              </w:rPr>
            </w:pPr>
            <w:r w:rsidRPr="005D0A57">
              <w:rPr>
                <w:b/>
                <w:sz w:val="20"/>
              </w:rPr>
              <w:t>- 10°</w:t>
            </w:r>
          </w:p>
        </w:tc>
        <w:tc>
          <w:tcPr>
            <w:tcW w:w="1734" w:type="dxa"/>
            <w:vAlign w:val="center"/>
          </w:tcPr>
          <w:p w:rsidR="009623E8" w:rsidRPr="005D0A57" w:rsidRDefault="007B2323" w:rsidP="007B2323">
            <w:pPr>
              <w:tabs>
                <w:tab w:val="left" w:pos="426"/>
              </w:tabs>
              <w:jc w:val="center"/>
              <w:rPr>
                <w:b/>
                <w:sz w:val="20"/>
              </w:rPr>
            </w:pPr>
            <w:r w:rsidRPr="005D0A57">
              <w:rPr>
                <w:b/>
                <w:sz w:val="20"/>
              </w:rPr>
              <w:t>± 100°</w:t>
            </w:r>
          </w:p>
          <w:p w:rsidR="007B2323" w:rsidRPr="005D0A57" w:rsidRDefault="007B2323" w:rsidP="007B2323">
            <w:pPr>
              <w:tabs>
                <w:tab w:val="left" w:pos="426"/>
              </w:tabs>
              <w:jc w:val="center"/>
              <w:rPr>
                <w:b/>
                <w:sz w:val="20"/>
              </w:rPr>
            </w:pPr>
            <w:r w:rsidRPr="005D0A57">
              <w:rPr>
                <w:b/>
                <w:sz w:val="20"/>
              </w:rPr>
              <w:t>± 180°</w:t>
            </w:r>
          </w:p>
        </w:tc>
      </w:tr>
      <w:tr w:rsidR="0065704F" w:rsidRPr="005D0A57" w:rsidTr="005D0A57">
        <w:trPr>
          <w:trHeight w:val="227"/>
        </w:trPr>
        <w:tc>
          <w:tcPr>
            <w:tcW w:w="8037" w:type="dxa"/>
            <w:gridSpan w:val="4"/>
            <w:vAlign w:val="center"/>
          </w:tcPr>
          <w:p w:rsidR="0065704F" w:rsidRPr="005D0A57" w:rsidRDefault="0065704F" w:rsidP="006337AD">
            <w:pPr>
              <w:tabs>
                <w:tab w:val="left" w:pos="426"/>
              </w:tabs>
              <w:jc w:val="center"/>
              <w:rPr>
                <w:b/>
                <w:sz w:val="20"/>
              </w:rPr>
            </w:pPr>
            <w:r w:rsidRPr="005D0A57">
              <w:rPr>
                <w:b/>
                <w:sz w:val="20"/>
              </w:rPr>
              <w:t>Koutové svary</w:t>
            </w:r>
          </w:p>
        </w:tc>
      </w:tr>
      <w:tr w:rsidR="009623E8" w:rsidTr="007B2323">
        <w:trPr>
          <w:trHeight w:val="340"/>
        </w:trPr>
        <w:tc>
          <w:tcPr>
            <w:tcW w:w="2835" w:type="dxa"/>
            <w:vAlign w:val="center"/>
          </w:tcPr>
          <w:p w:rsidR="009623E8" w:rsidRPr="005D0A57" w:rsidRDefault="009623E8" w:rsidP="006337AD">
            <w:pPr>
              <w:tabs>
                <w:tab w:val="left" w:pos="426"/>
              </w:tabs>
              <w:rPr>
                <w:sz w:val="20"/>
              </w:rPr>
            </w:pPr>
            <w:r w:rsidRPr="005D0A57">
              <w:rPr>
                <w:sz w:val="20"/>
              </w:rPr>
              <w:t>Vodorovná shora</w:t>
            </w:r>
          </w:p>
        </w:tc>
        <w:tc>
          <w:tcPr>
            <w:tcW w:w="1734" w:type="dxa"/>
            <w:vAlign w:val="center"/>
          </w:tcPr>
          <w:p w:rsidR="009623E8" w:rsidRPr="005D0A57" w:rsidRDefault="009623E8" w:rsidP="005D0A57">
            <w:pPr>
              <w:tabs>
                <w:tab w:val="left" w:pos="426"/>
              </w:tabs>
              <w:jc w:val="center"/>
              <w:rPr>
                <w:b/>
                <w:sz w:val="20"/>
              </w:rPr>
            </w:pPr>
            <w:r w:rsidRPr="005D0A57">
              <w:rPr>
                <w:b/>
                <w:sz w:val="20"/>
              </w:rPr>
              <w:t>P</w:t>
            </w:r>
            <w:r w:rsidR="005D0A57" w:rsidRPr="005D0A57">
              <w:rPr>
                <w:b/>
                <w:sz w:val="20"/>
              </w:rPr>
              <w:t>A</w:t>
            </w:r>
          </w:p>
        </w:tc>
        <w:tc>
          <w:tcPr>
            <w:tcW w:w="1734" w:type="dxa"/>
            <w:vAlign w:val="center"/>
          </w:tcPr>
          <w:p w:rsidR="009623E8" w:rsidRPr="005D0A57" w:rsidRDefault="005D0A57" w:rsidP="006337AD">
            <w:pPr>
              <w:tabs>
                <w:tab w:val="left" w:pos="426"/>
              </w:tabs>
              <w:jc w:val="center"/>
              <w:rPr>
                <w:b/>
                <w:sz w:val="20"/>
              </w:rPr>
            </w:pPr>
            <w:r w:rsidRPr="005D0A57">
              <w:rPr>
                <w:b/>
                <w:sz w:val="20"/>
              </w:rPr>
              <w:t>± 15°</w:t>
            </w:r>
          </w:p>
        </w:tc>
        <w:tc>
          <w:tcPr>
            <w:tcW w:w="1734" w:type="dxa"/>
            <w:vAlign w:val="center"/>
          </w:tcPr>
          <w:p w:rsidR="009623E8" w:rsidRPr="005D0A57" w:rsidRDefault="005D0A57" w:rsidP="007B2323">
            <w:pPr>
              <w:tabs>
                <w:tab w:val="left" w:pos="426"/>
              </w:tabs>
              <w:jc w:val="center"/>
              <w:rPr>
                <w:b/>
                <w:sz w:val="20"/>
              </w:rPr>
            </w:pPr>
            <w:r w:rsidRPr="005D0A57">
              <w:rPr>
                <w:b/>
                <w:sz w:val="20"/>
              </w:rPr>
              <w:t>± 30°</w:t>
            </w:r>
          </w:p>
        </w:tc>
      </w:tr>
      <w:tr w:rsidR="009623E8" w:rsidTr="007B2323">
        <w:trPr>
          <w:trHeight w:val="340"/>
        </w:trPr>
        <w:tc>
          <w:tcPr>
            <w:tcW w:w="2835" w:type="dxa"/>
            <w:vAlign w:val="center"/>
          </w:tcPr>
          <w:p w:rsidR="009623E8" w:rsidRPr="005D0A57" w:rsidRDefault="009623E8" w:rsidP="006337AD">
            <w:pPr>
              <w:tabs>
                <w:tab w:val="left" w:pos="426"/>
              </w:tabs>
              <w:rPr>
                <w:sz w:val="20"/>
              </w:rPr>
            </w:pPr>
            <w:r w:rsidRPr="005D0A57">
              <w:rPr>
                <w:sz w:val="20"/>
              </w:rPr>
              <w:t>Vodorovná šikmo shora</w:t>
            </w:r>
          </w:p>
        </w:tc>
        <w:tc>
          <w:tcPr>
            <w:tcW w:w="1734" w:type="dxa"/>
            <w:vAlign w:val="center"/>
          </w:tcPr>
          <w:p w:rsidR="009623E8" w:rsidRPr="005D0A57" w:rsidRDefault="009623E8" w:rsidP="005D0A57">
            <w:pPr>
              <w:tabs>
                <w:tab w:val="left" w:pos="426"/>
              </w:tabs>
              <w:jc w:val="center"/>
              <w:rPr>
                <w:b/>
                <w:sz w:val="20"/>
              </w:rPr>
            </w:pPr>
            <w:r w:rsidRPr="005D0A57">
              <w:rPr>
                <w:b/>
                <w:sz w:val="20"/>
              </w:rPr>
              <w:t>P</w:t>
            </w:r>
            <w:r w:rsidR="005D0A57" w:rsidRPr="005D0A57">
              <w:rPr>
                <w:b/>
                <w:sz w:val="20"/>
              </w:rPr>
              <w:t>B</w:t>
            </w:r>
          </w:p>
        </w:tc>
        <w:tc>
          <w:tcPr>
            <w:tcW w:w="1734" w:type="dxa"/>
            <w:vAlign w:val="center"/>
          </w:tcPr>
          <w:p w:rsidR="009623E8" w:rsidRPr="005D0A57" w:rsidRDefault="005D0A57" w:rsidP="006337AD">
            <w:pPr>
              <w:tabs>
                <w:tab w:val="left" w:pos="426"/>
              </w:tabs>
              <w:jc w:val="center"/>
              <w:rPr>
                <w:b/>
                <w:sz w:val="20"/>
              </w:rPr>
            </w:pPr>
            <w:r w:rsidRPr="005D0A57">
              <w:rPr>
                <w:b/>
                <w:sz w:val="20"/>
              </w:rPr>
              <w:t>± 15°</w:t>
            </w:r>
          </w:p>
        </w:tc>
        <w:tc>
          <w:tcPr>
            <w:tcW w:w="1734" w:type="dxa"/>
            <w:vAlign w:val="center"/>
          </w:tcPr>
          <w:p w:rsidR="009623E8" w:rsidRPr="005D0A57" w:rsidRDefault="005D0A57" w:rsidP="007B2323">
            <w:pPr>
              <w:tabs>
                <w:tab w:val="left" w:pos="426"/>
              </w:tabs>
              <w:jc w:val="center"/>
              <w:rPr>
                <w:b/>
                <w:sz w:val="20"/>
              </w:rPr>
            </w:pPr>
            <w:r w:rsidRPr="005D0A57">
              <w:rPr>
                <w:b/>
                <w:sz w:val="20"/>
              </w:rPr>
              <w:t>+ 15°</w:t>
            </w:r>
          </w:p>
          <w:p w:rsidR="005D0A57" w:rsidRPr="005D0A57" w:rsidRDefault="005D0A57" w:rsidP="007B2323">
            <w:pPr>
              <w:tabs>
                <w:tab w:val="left" w:pos="426"/>
              </w:tabs>
              <w:jc w:val="center"/>
              <w:rPr>
                <w:b/>
                <w:sz w:val="20"/>
              </w:rPr>
            </w:pPr>
            <w:r w:rsidRPr="005D0A57">
              <w:rPr>
                <w:b/>
                <w:sz w:val="20"/>
              </w:rPr>
              <w:t>- 10°</w:t>
            </w:r>
          </w:p>
        </w:tc>
      </w:tr>
      <w:tr w:rsidR="009623E8" w:rsidTr="007B2323">
        <w:trPr>
          <w:trHeight w:val="340"/>
        </w:trPr>
        <w:tc>
          <w:tcPr>
            <w:tcW w:w="2835" w:type="dxa"/>
            <w:vAlign w:val="center"/>
          </w:tcPr>
          <w:p w:rsidR="009623E8" w:rsidRPr="005D0A57" w:rsidRDefault="009623E8" w:rsidP="006337AD">
            <w:pPr>
              <w:tabs>
                <w:tab w:val="left" w:pos="426"/>
              </w:tabs>
              <w:rPr>
                <w:sz w:val="20"/>
              </w:rPr>
            </w:pPr>
            <w:r w:rsidRPr="005D0A57">
              <w:rPr>
                <w:sz w:val="20"/>
              </w:rPr>
              <w:t>Vodorovná</w:t>
            </w:r>
          </w:p>
        </w:tc>
        <w:tc>
          <w:tcPr>
            <w:tcW w:w="1734" w:type="dxa"/>
            <w:vAlign w:val="center"/>
          </w:tcPr>
          <w:p w:rsidR="009623E8" w:rsidRPr="005D0A57" w:rsidRDefault="005D0A57" w:rsidP="006337AD">
            <w:pPr>
              <w:tabs>
                <w:tab w:val="left" w:pos="426"/>
              </w:tabs>
              <w:jc w:val="center"/>
              <w:rPr>
                <w:b/>
                <w:sz w:val="20"/>
              </w:rPr>
            </w:pPr>
            <w:r w:rsidRPr="005D0A57">
              <w:rPr>
                <w:b/>
                <w:sz w:val="20"/>
              </w:rPr>
              <w:t>PC</w:t>
            </w:r>
          </w:p>
        </w:tc>
        <w:tc>
          <w:tcPr>
            <w:tcW w:w="1734" w:type="dxa"/>
            <w:vAlign w:val="center"/>
          </w:tcPr>
          <w:p w:rsidR="009623E8" w:rsidRPr="005D0A57" w:rsidRDefault="005D0A57" w:rsidP="006337AD">
            <w:pPr>
              <w:tabs>
                <w:tab w:val="left" w:pos="426"/>
              </w:tabs>
              <w:jc w:val="center"/>
              <w:rPr>
                <w:b/>
                <w:sz w:val="20"/>
              </w:rPr>
            </w:pPr>
            <w:r w:rsidRPr="005D0A57">
              <w:rPr>
                <w:b/>
                <w:sz w:val="20"/>
              </w:rPr>
              <w:t>± 15°</w:t>
            </w:r>
          </w:p>
        </w:tc>
        <w:tc>
          <w:tcPr>
            <w:tcW w:w="1734" w:type="dxa"/>
            <w:vAlign w:val="center"/>
          </w:tcPr>
          <w:p w:rsidR="009623E8" w:rsidRPr="005D0A57" w:rsidRDefault="005D0A57" w:rsidP="007B2323">
            <w:pPr>
              <w:tabs>
                <w:tab w:val="left" w:pos="426"/>
              </w:tabs>
              <w:jc w:val="center"/>
              <w:rPr>
                <w:b/>
                <w:sz w:val="20"/>
              </w:rPr>
            </w:pPr>
            <w:r w:rsidRPr="005D0A57">
              <w:rPr>
                <w:b/>
                <w:sz w:val="20"/>
              </w:rPr>
              <w:t>+ 35°</w:t>
            </w:r>
          </w:p>
          <w:p w:rsidR="005D0A57" w:rsidRPr="005D0A57" w:rsidRDefault="005D0A57" w:rsidP="007B2323">
            <w:pPr>
              <w:tabs>
                <w:tab w:val="left" w:pos="426"/>
              </w:tabs>
              <w:jc w:val="center"/>
              <w:rPr>
                <w:b/>
                <w:sz w:val="20"/>
              </w:rPr>
            </w:pPr>
            <w:r w:rsidRPr="005D0A57">
              <w:rPr>
                <w:b/>
                <w:sz w:val="20"/>
              </w:rPr>
              <w:t>- 10°</w:t>
            </w:r>
          </w:p>
        </w:tc>
      </w:tr>
      <w:tr w:rsidR="005D0A57" w:rsidTr="007B2323">
        <w:trPr>
          <w:trHeight w:val="340"/>
        </w:trPr>
        <w:tc>
          <w:tcPr>
            <w:tcW w:w="2835" w:type="dxa"/>
            <w:vAlign w:val="center"/>
          </w:tcPr>
          <w:p w:rsidR="005D0A57" w:rsidRPr="005D0A57" w:rsidRDefault="005D0A57" w:rsidP="006337AD">
            <w:pPr>
              <w:tabs>
                <w:tab w:val="left" w:pos="426"/>
              </w:tabs>
              <w:rPr>
                <w:sz w:val="20"/>
              </w:rPr>
            </w:pPr>
            <w:r w:rsidRPr="005D0A57">
              <w:rPr>
                <w:sz w:val="20"/>
              </w:rPr>
              <w:t>Vodorovná šikmo nad hlavou</w:t>
            </w:r>
          </w:p>
        </w:tc>
        <w:tc>
          <w:tcPr>
            <w:tcW w:w="1734" w:type="dxa"/>
            <w:vAlign w:val="center"/>
          </w:tcPr>
          <w:p w:rsidR="005D0A57" w:rsidRPr="005D0A57" w:rsidRDefault="005D0A57" w:rsidP="005D0A57">
            <w:pPr>
              <w:tabs>
                <w:tab w:val="left" w:pos="426"/>
              </w:tabs>
              <w:jc w:val="center"/>
              <w:rPr>
                <w:b/>
                <w:sz w:val="20"/>
              </w:rPr>
            </w:pPr>
            <w:r w:rsidRPr="005D0A57">
              <w:rPr>
                <w:b/>
                <w:sz w:val="20"/>
              </w:rPr>
              <w:t>PD</w:t>
            </w:r>
          </w:p>
        </w:tc>
        <w:tc>
          <w:tcPr>
            <w:tcW w:w="1734" w:type="dxa"/>
            <w:vAlign w:val="center"/>
          </w:tcPr>
          <w:p w:rsidR="005D0A57" w:rsidRPr="005D0A57" w:rsidRDefault="005D0A57" w:rsidP="006337AD">
            <w:pPr>
              <w:tabs>
                <w:tab w:val="left" w:pos="426"/>
              </w:tabs>
              <w:jc w:val="center"/>
              <w:rPr>
                <w:b/>
                <w:sz w:val="20"/>
              </w:rPr>
            </w:pPr>
            <w:r w:rsidRPr="005D0A57">
              <w:rPr>
                <w:b/>
                <w:sz w:val="20"/>
              </w:rPr>
              <w:t>± 80°</w:t>
            </w:r>
          </w:p>
        </w:tc>
        <w:tc>
          <w:tcPr>
            <w:tcW w:w="1734" w:type="dxa"/>
            <w:vAlign w:val="center"/>
          </w:tcPr>
          <w:p w:rsidR="005D0A57" w:rsidRPr="005D0A57" w:rsidRDefault="005D0A57" w:rsidP="006337AD">
            <w:pPr>
              <w:tabs>
                <w:tab w:val="left" w:pos="426"/>
              </w:tabs>
              <w:jc w:val="center"/>
              <w:rPr>
                <w:b/>
                <w:sz w:val="20"/>
              </w:rPr>
            </w:pPr>
            <w:r w:rsidRPr="005D0A57">
              <w:rPr>
                <w:b/>
                <w:sz w:val="20"/>
              </w:rPr>
              <w:t>+ 35°</w:t>
            </w:r>
          </w:p>
          <w:p w:rsidR="005D0A57" w:rsidRPr="005D0A57" w:rsidRDefault="005D0A57" w:rsidP="006337AD">
            <w:pPr>
              <w:tabs>
                <w:tab w:val="left" w:pos="426"/>
              </w:tabs>
              <w:jc w:val="center"/>
              <w:rPr>
                <w:b/>
                <w:sz w:val="20"/>
              </w:rPr>
            </w:pPr>
            <w:r w:rsidRPr="005D0A57">
              <w:rPr>
                <w:b/>
                <w:sz w:val="20"/>
              </w:rPr>
              <w:t>- 10°</w:t>
            </w:r>
          </w:p>
        </w:tc>
      </w:tr>
      <w:tr w:rsidR="005D0A57" w:rsidTr="007B2323">
        <w:trPr>
          <w:trHeight w:val="340"/>
        </w:trPr>
        <w:tc>
          <w:tcPr>
            <w:tcW w:w="2835" w:type="dxa"/>
            <w:vAlign w:val="center"/>
          </w:tcPr>
          <w:p w:rsidR="005D0A57" w:rsidRPr="005D0A57" w:rsidRDefault="005D0A57" w:rsidP="006337AD">
            <w:pPr>
              <w:tabs>
                <w:tab w:val="left" w:pos="426"/>
              </w:tabs>
              <w:rPr>
                <w:sz w:val="20"/>
              </w:rPr>
            </w:pPr>
            <w:r w:rsidRPr="005D0A57">
              <w:rPr>
                <w:sz w:val="20"/>
              </w:rPr>
              <w:t>Vodorovná nad hlavou</w:t>
            </w:r>
          </w:p>
        </w:tc>
        <w:tc>
          <w:tcPr>
            <w:tcW w:w="1734" w:type="dxa"/>
            <w:vAlign w:val="center"/>
          </w:tcPr>
          <w:p w:rsidR="005D0A57" w:rsidRPr="005D0A57" w:rsidRDefault="005D0A57" w:rsidP="005D0A57">
            <w:pPr>
              <w:tabs>
                <w:tab w:val="left" w:pos="426"/>
              </w:tabs>
              <w:jc w:val="center"/>
              <w:rPr>
                <w:b/>
                <w:sz w:val="20"/>
              </w:rPr>
            </w:pPr>
            <w:r w:rsidRPr="005D0A57">
              <w:rPr>
                <w:b/>
                <w:sz w:val="20"/>
              </w:rPr>
              <w:t>PE</w:t>
            </w:r>
          </w:p>
        </w:tc>
        <w:tc>
          <w:tcPr>
            <w:tcW w:w="1734" w:type="dxa"/>
            <w:vAlign w:val="center"/>
          </w:tcPr>
          <w:p w:rsidR="005D0A57" w:rsidRPr="005D0A57" w:rsidRDefault="00E67F5C" w:rsidP="006337AD">
            <w:pPr>
              <w:tabs>
                <w:tab w:val="left" w:pos="426"/>
              </w:tabs>
              <w:jc w:val="center"/>
              <w:rPr>
                <w:b/>
                <w:sz w:val="20"/>
              </w:rPr>
            </w:pPr>
            <w:r>
              <w:rPr>
                <w:b/>
                <w:sz w:val="20"/>
              </w:rPr>
              <w:t>± 80°</w:t>
            </w:r>
          </w:p>
        </w:tc>
        <w:tc>
          <w:tcPr>
            <w:tcW w:w="1734" w:type="dxa"/>
            <w:vAlign w:val="center"/>
          </w:tcPr>
          <w:p w:rsidR="005D0A57" w:rsidRPr="005D0A57" w:rsidRDefault="00E67F5C" w:rsidP="007B2323">
            <w:pPr>
              <w:tabs>
                <w:tab w:val="left" w:pos="426"/>
              </w:tabs>
              <w:jc w:val="center"/>
              <w:rPr>
                <w:b/>
                <w:sz w:val="20"/>
              </w:rPr>
            </w:pPr>
            <w:r>
              <w:rPr>
                <w:b/>
                <w:sz w:val="20"/>
              </w:rPr>
              <w:t>± 35°</w:t>
            </w:r>
          </w:p>
        </w:tc>
      </w:tr>
      <w:tr w:rsidR="005D0A57" w:rsidTr="007B2323">
        <w:trPr>
          <w:trHeight w:val="340"/>
        </w:trPr>
        <w:tc>
          <w:tcPr>
            <w:tcW w:w="2835" w:type="dxa"/>
            <w:vAlign w:val="center"/>
          </w:tcPr>
          <w:p w:rsidR="005D0A57" w:rsidRPr="00E67F5C" w:rsidRDefault="005D0A57" w:rsidP="006337AD">
            <w:pPr>
              <w:tabs>
                <w:tab w:val="left" w:pos="426"/>
              </w:tabs>
              <w:rPr>
                <w:sz w:val="20"/>
              </w:rPr>
            </w:pPr>
            <w:r w:rsidRPr="00E67F5C">
              <w:rPr>
                <w:sz w:val="20"/>
              </w:rPr>
              <w:t>Svislá</w:t>
            </w:r>
          </w:p>
        </w:tc>
        <w:tc>
          <w:tcPr>
            <w:tcW w:w="1734" w:type="dxa"/>
            <w:vAlign w:val="center"/>
          </w:tcPr>
          <w:p w:rsidR="005D0A57" w:rsidRPr="00E67F5C" w:rsidRDefault="00E67F5C" w:rsidP="006337AD">
            <w:pPr>
              <w:tabs>
                <w:tab w:val="left" w:pos="426"/>
              </w:tabs>
              <w:jc w:val="center"/>
              <w:rPr>
                <w:b/>
                <w:sz w:val="20"/>
              </w:rPr>
            </w:pPr>
            <w:r w:rsidRPr="00E67F5C">
              <w:rPr>
                <w:b/>
                <w:sz w:val="20"/>
              </w:rPr>
              <w:t>PF, PG</w:t>
            </w:r>
          </w:p>
        </w:tc>
        <w:tc>
          <w:tcPr>
            <w:tcW w:w="1734" w:type="dxa"/>
            <w:vAlign w:val="center"/>
          </w:tcPr>
          <w:p w:rsidR="005D0A57" w:rsidRDefault="00E67F5C" w:rsidP="006337AD">
            <w:pPr>
              <w:tabs>
                <w:tab w:val="left" w:pos="426"/>
              </w:tabs>
              <w:jc w:val="center"/>
              <w:rPr>
                <w:b/>
                <w:sz w:val="20"/>
              </w:rPr>
            </w:pPr>
            <w:r w:rsidRPr="00E67F5C">
              <w:rPr>
                <w:b/>
                <w:sz w:val="20"/>
              </w:rPr>
              <w:t>+75</w:t>
            </w:r>
            <w:r>
              <w:rPr>
                <w:b/>
                <w:sz w:val="20"/>
              </w:rPr>
              <w:t>°</w:t>
            </w:r>
          </w:p>
          <w:p w:rsidR="00E67F5C" w:rsidRPr="00E67F5C" w:rsidRDefault="00E67F5C" w:rsidP="006337AD">
            <w:pPr>
              <w:tabs>
                <w:tab w:val="left" w:pos="426"/>
              </w:tabs>
              <w:jc w:val="center"/>
              <w:rPr>
                <w:b/>
                <w:sz w:val="20"/>
              </w:rPr>
            </w:pPr>
            <w:r>
              <w:rPr>
                <w:b/>
                <w:sz w:val="20"/>
              </w:rPr>
              <w:t>- 10°</w:t>
            </w:r>
          </w:p>
          <w:p w:rsidR="00E67F5C" w:rsidRPr="00E67F5C" w:rsidRDefault="00E67F5C" w:rsidP="006337AD">
            <w:pPr>
              <w:tabs>
                <w:tab w:val="left" w:pos="426"/>
              </w:tabs>
              <w:jc w:val="center"/>
              <w:rPr>
                <w:b/>
                <w:sz w:val="20"/>
              </w:rPr>
            </w:pPr>
          </w:p>
        </w:tc>
        <w:tc>
          <w:tcPr>
            <w:tcW w:w="1734" w:type="dxa"/>
            <w:vAlign w:val="center"/>
          </w:tcPr>
          <w:p w:rsidR="005D0A57" w:rsidRDefault="00E67F5C" w:rsidP="007B2323">
            <w:pPr>
              <w:tabs>
                <w:tab w:val="left" w:pos="426"/>
              </w:tabs>
              <w:jc w:val="center"/>
              <w:rPr>
                <w:b/>
                <w:sz w:val="20"/>
              </w:rPr>
            </w:pPr>
            <w:r>
              <w:rPr>
                <w:b/>
                <w:sz w:val="20"/>
              </w:rPr>
              <w:t>± 100°</w:t>
            </w:r>
          </w:p>
          <w:p w:rsidR="00E67F5C" w:rsidRPr="00E67F5C" w:rsidRDefault="00E67F5C" w:rsidP="007B2323">
            <w:pPr>
              <w:tabs>
                <w:tab w:val="left" w:pos="426"/>
              </w:tabs>
              <w:jc w:val="center"/>
              <w:rPr>
                <w:b/>
                <w:sz w:val="20"/>
              </w:rPr>
            </w:pPr>
            <w:r>
              <w:rPr>
                <w:b/>
                <w:sz w:val="20"/>
              </w:rPr>
              <w:t>± 180°</w:t>
            </w:r>
          </w:p>
        </w:tc>
      </w:tr>
    </w:tbl>
    <w:p w:rsidR="00B56583" w:rsidRDefault="00B56583" w:rsidP="005908F2">
      <w:pPr>
        <w:tabs>
          <w:tab w:val="left" w:pos="426"/>
        </w:tabs>
        <w:jc w:val="both"/>
        <w:sectPr w:rsidR="00B56583" w:rsidSect="000122FA">
          <w:headerReference w:type="default" r:id="rId31"/>
          <w:headerReference w:type="first" r:id="rId32"/>
          <w:footerReference w:type="first" r:id="rId33"/>
          <w:pgSz w:w="11906" w:h="16838"/>
          <w:pgMar w:top="1417" w:right="1417" w:bottom="1417" w:left="1417" w:header="708" w:footer="708" w:gutter="0"/>
          <w:pgNumType w:start="1"/>
          <w:cols w:space="708"/>
          <w:titlePg/>
          <w:docGrid w:linePitch="360"/>
        </w:sectPr>
      </w:pPr>
    </w:p>
    <w:p w:rsidR="003C6D6F" w:rsidRDefault="003C6D6F" w:rsidP="003C6D6F">
      <w:pPr>
        <w:pStyle w:val="Nadpis1"/>
      </w:pPr>
      <w:bookmarkStart w:id="61" w:name="_Toc404577946"/>
      <w:r w:rsidRPr="00C51E18">
        <w:lastRenderedPageBreak/>
        <w:t xml:space="preserve">Příloha č. </w:t>
      </w:r>
      <w:r>
        <w:t>3</w:t>
      </w:r>
      <w:r w:rsidRPr="00C51E18">
        <w:t>:</w:t>
      </w:r>
      <w:r>
        <w:t xml:space="preserve"> TERMINOLOGIE – ZNAČENÍ A DRUHY SVARŮ</w:t>
      </w:r>
      <w:bookmarkEnd w:id="61"/>
    </w:p>
    <w:p w:rsidR="00232367" w:rsidRPr="004A78AD" w:rsidRDefault="00232367" w:rsidP="00232367">
      <w:pPr>
        <w:rPr>
          <w:sz w:val="16"/>
          <w:szCs w:val="16"/>
        </w:rPr>
      </w:pPr>
    </w:p>
    <w:p w:rsidR="003C6D6F" w:rsidRPr="003B7D80" w:rsidRDefault="003C6D6F" w:rsidP="003C6D6F">
      <w:pPr>
        <w:pStyle w:val="2Nadpis2"/>
        <w:numPr>
          <w:ilvl w:val="1"/>
          <w:numId w:val="17"/>
        </w:numPr>
      </w:pPr>
      <w:bookmarkStart w:id="62" w:name="_Toc404577947"/>
      <w:r w:rsidRPr="003B7D80">
        <w:t>Značení svarů na výkresech</w:t>
      </w:r>
      <w:bookmarkEnd w:id="62"/>
    </w:p>
    <w:p w:rsidR="00C02050" w:rsidRDefault="00C02050" w:rsidP="005908F2">
      <w:pPr>
        <w:tabs>
          <w:tab w:val="left" w:pos="426"/>
        </w:tabs>
        <w:jc w:val="both"/>
      </w:pPr>
    </w:p>
    <w:p w:rsidR="0057081C" w:rsidRDefault="00232367" w:rsidP="005908F2">
      <w:pPr>
        <w:tabs>
          <w:tab w:val="left" w:pos="426"/>
        </w:tabs>
        <w:jc w:val="both"/>
      </w:pPr>
      <w:r>
        <w:t xml:space="preserve">Norma ČSN EN ISO 2553 </w:t>
      </w:r>
      <w:r w:rsidRPr="007E6F36">
        <w:rPr>
          <w:i/>
        </w:rPr>
        <w:t>„</w:t>
      </w:r>
      <w:r>
        <w:rPr>
          <w:i/>
        </w:rPr>
        <w:t>Zobrazování na výkresech – Svarové spoje</w:t>
      </w:r>
      <w:r w:rsidRPr="007E6F36">
        <w:rPr>
          <w:i/>
        </w:rPr>
        <w:t>“</w:t>
      </w:r>
      <w:r>
        <w:t xml:space="preserve"> stanovuje zobrazení a označování svaro</w:t>
      </w:r>
      <w:r w:rsidR="00B00AED">
        <w:t>v</w:t>
      </w:r>
      <w:r>
        <w:t xml:space="preserve">ých spojů na technických výkresech, používání odkazových čar, základních a doplňkových značek svarů. Zároveň norma upřesňuje zobrazení rozměrů svarů a rozměrů příprav svarových spojů. Norma dále připouští dva různé způsoby označování odkazové a protilehlé strany svarového spoje na výkresu používané v rámci globálního trhu. Pro evropský region je závazný způsob označování podle systému značek „A“, pro země v tichomořském regionu je platný systém značek „B“. </w:t>
      </w:r>
    </w:p>
    <w:p w:rsidR="00C02050" w:rsidRDefault="0057081C" w:rsidP="005908F2">
      <w:pPr>
        <w:tabs>
          <w:tab w:val="left" w:pos="426"/>
        </w:tabs>
        <w:jc w:val="both"/>
      </w:pPr>
      <w:r>
        <w:rPr>
          <w:noProof/>
        </w:rPr>
        <w:drawing>
          <wp:anchor distT="0" distB="0" distL="114300" distR="114300" simplePos="0" relativeHeight="251712512" behindDoc="1" locked="0" layoutInCell="1" allowOverlap="1" wp14:anchorId="2BF91F52" wp14:editId="0F336249">
            <wp:simplePos x="895350" y="3276600"/>
            <wp:positionH relativeFrom="column">
              <wp:align>center</wp:align>
            </wp:positionH>
            <wp:positionV relativeFrom="paragraph">
              <wp:posOffset>3810</wp:posOffset>
            </wp:positionV>
            <wp:extent cx="4860000" cy="6368400"/>
            <wp:effectExtent l="0" t="0" r="0" b="0"/>
            <wp:wrapTight wrapText="bothSides">
              <wp:wrapPolygon edited="0">
                <wp:start x="0" y="0"/>
                <wp:lineTo x="0" y="21518"/>
                <wp:lineTo x="21507" y="21518"/>
                <wp:lineTo x="21507" y="0"/>
                <wp:lineTo x="0" y="0"/>
              </wp:wrapPolygon>
            </wp:wrapTight>
            <wp:docPr id="36" name="Obrázek 36" descr="C:\EOP_Pracovní\Svar\Značení_NováNorma_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OP_Pracovní\Svar\Značení_NováNorma_010.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60000" cy="63684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02050" w:rsidRDefault="00C02050" w:rsidP="005908F2">
      <w:pPr>
        <w:tabs>
          <w:tab w:val="left" w:pos="426"/>
        </w:tabs>
        <w:jc w:val="both"/>
      </w:pPr>
    </w:p>
    <w:p w:rsidR="00C02050" w:rsidRDefault="00C02050" w:rsidP="005908F2">
      <w:pPr>
        <w:tabs>
          <w:tab w:val="left" w:pos="426"/>
        </w:tabs>
        <w:jc w:val="both"/>
      </w:pPr>
    </w:p>
    <w:p w:rsidR="00C02050" w:rsidRDefault="00C02050" w:rsidP="005908F2">
      <w:pPr>
        <w:tabs>
          <w:tab w:val="left" w:pos="426"/>
        </w:tabs>
        <w:jc w:val="both"/>
      </w:pPr>
    </w:p>
    <w:p w:rsidR="00C02050" w:rsidRDefault="00C02050" w:rsidP="005908F2">
      <w:pPr>
        <w:tabs>
          <w:tab w:val="left" w:pos="426"/>
        </w:tabs>
        <w:jc w:val="both"/>
      </w:pPr>
    </w:p>
    <w:p w:rsidR="00C02050" w:rsidRDefault="00C02050" w:rsidP="005908F2">
      <w:pPr>
        <w:tabs>
          <w:tab w:val="left" w:pos="426"/>
        </w:tabs>
        <w:jc w:val="both"/>
      </w:pPr>
    </w:p>
    <w:p w:rsidR="00C02050" w:rsidRDefault="00C02050" w:rsidP="005908F2">
      <w:pPr>
        <w:tabs>
          <w:tab w:val="left" w:pos="426"/>
        </w:tabs>
        <w:jc w:val="both"/>
      </w:pPr>
    </w:p>
    <w:p w:rsidR="003B7D80" w:rsidRDefault="003B7D80" w:rsidP="005908F2">
      <w:pPr>
        <w:tabs>
          <w:tab w:val="left" w:pos="426"/>
        </w:tabs>
        <w:jc w:val="both"/>
      </w:pPr>
    </w:p>
    <w:p w:rsidR="003B7D80" w:rsidRDefault="003B7D80" w:rsidP="005908F2">
      <w:pPr>
        <w:tabs>
          <w:tab w:val="left" w:pos="426"/>
        </w:tabs>
        <w:jc w:val="both"/>
      </w:pPr>
    </w:p>
    <w:p w:rsidR="00232367" w:rsidRDefault="00232367" w:rsidP="005908F2">
      <w:pPr>
        <w:tabs>
          <w:tab w:val="left" w:pos="426"/>
        </w:tabs>
        <w:jc w:val="both"/>
      </w:pPr>
    </w:p>
    <w:p w:rsidR="00232367" w:rsidRDefault="00232367" w:rsidP="005908F2">
      <w:pPr>
        <w:tabs>
          <w:tab w:val="left" w:pos="426"/>
        </w:tabs>
        <w:jc w:val="both"/>
      </w:pPr>
    </w:p>
    <w:p w:rsidR="00232367" w:rsidRDefault="00232367" w:rsidP="005908F2">
      <w:pPr>
        <w:tabs>
          <w:tab w:val="left" w:pos="426"/>
        </w:tabs>
        <w:jc w:val="both"/>
      </w:pPr>
    </w:p>
    <w:p w:rsidR="00232367" w:rsidRDefault="00232367" w:rsidP="005908F2">
      <w:pPr>
        <w:tabs>
          <w:tab w:val="left" w:pos="426"/>
        </w:tabs>
        <w:jc w:val="both"/>
      </w:pPr>
    </w:p>
    <w:p w:rsidR="00232367" w:rsidRDefault="00232367" w:rsidP="005908F2">
      <w:pPr>
        <w:tabs>
          <w:tab w:val="left" w:pos="426"/>
        </w:tabs>
        <w:jc w:val="both"/>
      </w:pPr>
    </w:p>
    <w:p w:rsidR="00232367" w:rsidRDefault="00232367" w:rsidP="005908F2">
      <w:pPr>
        <w:tabs>
          <w:tab w:val="left" w:pos="426"/>
        </w:tabs>
        <w:jc w:val="both"/>
      </w:pPr>
    </w:p>
    <w:p w:rsidR="00232367" w:rsidRDefault="00232367" w:rsidP="005908F2">
      <w:pPr>
        <w:tabs>
          <w:tab w:val="left" w:pos="426"/>
        </w:tabs>
        <w:jc w:val="both"/>
      </w:pPr>
    </w:p>
    <w:p w:rsidR="00232367" w:rsidRDefault="00232367" w:rsidP="005908F2">
      <w:pPr>
        <w:tabs>
          <w:tab w:val="left" w:pos="426"/>
        </w:tabs>
        <w:jc w:val="both"/>
      </w:pPr>
    </w:p>
    <w:p w:rsidR="00232367" w:rsidRDefault="00232367" w:rsidP="005908F2">
      <w:pPr>
        <w:tabs>
          <w:tab w:val="left" w:pos="426"/>
        </w:tabs>
        <w:jc w:val="both"/>
      </w:pPr>
    </w:p>
    <w:p w:rsidR="00232367" w:rsidRDefault="00232367" w:rsidP="005908F2">
      <w:pPr>
        <w:tabs>
          <w:tab w:val="left" w:pos="426"/>
        </w:tabs>
        <w:jc w:val="both"/>
      </w:pPr>
    </w:p>
    <w:p w:rsidR="00232367" w:rsidRDefault="00232367" w:rsidP="005908F2">
      <w:pPr>
        <w:tabs>
          <w:tab w:val="left" w:pos="426"/>
        </w:tabs>
        <w:jc w:val="both"/>
      </w:pPr>
    </w:p>
    <w:p w:rsidR="00232367" w:rsidRDefault="00232367" w:rsidP="005908F2">
      <w:pPr>
        <w:tabs>
          <w:tab w:val="left" w:pos="426"/>
        </w:tabs>
        <w:jc w:val="both"/>
      </w:pPr>
    </w:p>
    <w:p w:rsidR="00232367" w:rsidRDefault="00232367" w:rsidP="005908F2">
      <w:pPr>
        <w:tabs>
          <w:tab w:val="left" w:pos="426"/>
        </w:tabs>
        <w:jc w:val="both"/>
      </w:pPr>
    </w:p>
    <w:p w:rsidR="00232367" w:rsidRDefault="00232367" w:rsidP="005908F2">
      <w:pPr>
        <w:tabs>
          <w:tab w:val="left" w:pos="426"/>
        </w:tabs>
        <w:jc w:val="both"/>
      </w:pPr>
    </w:p>
    <w:p w:rsidR="00232367" w:rsidRDefault="00232367"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r>
        <w:rPr>
          <w:noProof/>
        </w:rPr>
        <w:drawing>
          <wp:anchor distT="0" distB="0" distL="114300" distR="114300" simplePos="0" relativeHeight="251713536" behindDoc="1" locked="0" layoutInCell="1" allowOverlap="1" wp14:anchorId="414E47A9" wp14:editId="7320009F">
            <wp:simplePos x="895350" y="1266825"/>
            <wp:positionH relativeFrom="column">
              <wp:align>center</wp:align>
            </wp:positionH>
            <wp:positionV relativeFrom="paragraph">
              <wp:posOffset>3810</wp:posOffset>
            </wp:positionV>
            <wp:extent cx="4460240" cy="2177415"/>
            <wp:effectExtent l="0" t="0" r="0" b="0"/>
            <wp:wrapTight wrapText="bothSides">
              <wp:wrapPolygon edited="0">
                <wp:start x="0" y="0"/>
                <wp:lineTo x="0" y="21354"/>
                <wp:lineTo x="21495" y="21354"/>
                <wp:lineTo x="21495" y="0"/>
                <wp:lineTo x="0" y="0"/>
              </wp:wrapPolygon>
            </wp:wrapTight>
            <wp:docPr id="40" name="Obrázek 40" descr="C:\EOP_Pracovní\Svar\Značení_NováNorma_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EOP_Pracovní\Svar\Značení_NováNorma_008.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460400" cy="21780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EF15D2" w:rsidRDefault="00EF15D2" w:rsidP="005908F2">
      <w:pPr>
        <w:tabs>
          <w:tab w:val="left" w:pos="426"/>
        </w:tabs>
        <w:jc w:val="both"/>
      </w:pPr>
    </w:p>
    <w:p w:rsidR="0057081C" w:rsidRDefault="0057081C" w:rsidP="005908F2">
      <w:pPr>
        <w:tabs>
          <w:tab w:val="left" w:pos="426"/>
        </w:tabs>
        <w:jc w:val="both"/>
      </w:pPr>
    </w:p>
    <w:p w:rsidR="0057081C" w:rsidRDefault="00EF15D2" w:rsidP="005908F2">
      <w:pPr>
        <w:tabs>
          <w:tab w:val="left" w:pos="426"/>
        </w:tabs>
        <w:jc w:val="both"/>
      </w:pPr>
      <w:r>
        <w:rPr>
          <w:noProof/>
        </w:rPr>
        <w:drawing>
          <wp:anchor distT="0" distB="0" distL="114300" distR="114300" simplePos="0" relativeHeight="251714560" behindDoc="1" locked="0" layoutInCell="1" allowOverlap="1" wp14:anchorId="2DC4D8FC" wp14:editId="73C513E2">
            <wp:simplePos x="895350" y="3838575"/>
            <wp:positionH relativeFrom="column">
              <wp:align>center</wp:align>
            </wp:positionH>
            <wp:positionV relativeFrom="paragraph">
              <wp:posOffset>3810</wp:posOffset>
            </wp:positionV>
            <wp:extent cx="4644000" cy="5788800"/>
            <wp:effectExtent l="0" t="0" r="4445" b="2540"/>
            <wp:wrapTight wrapText="bothSides">
              <wp:wrapPolygon edited="0">
                <wp:start x="0" y="0"/>
                <wp:lineTo x="0" y="21538"/>
                <wp:lineTo x="21532" y="21538"/>
                <wp:lineTo x="21532" y="0"/>
                <wp:lineTo x="0" y="0"/>
              </wp:wrapPolygon>
            </wp:wrapTight>
            <wp:docPr id="41" name="Obrázek 41" descr="C:\EOP_Pracovní\Svar\Značení_NováNorma_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EOP_Pracovní\Svar\Značení_NováNorma_020.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44000" cy="57888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7081C" w:rsidRDefault="0057081C" w:rsidP="005908F2">
      <w:pPr>
        <w:tabs>
          <w:tab w:val="left" w:pos="426"/>
        </w:tabs>
        <w:jc w:val="both"/>
      </w:pPr>
    </w:p>
    <w:p w:rsidR="0057081C" w:rsidRDefault="0057081C"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3C6D6F" w:rsidRPr="003B7D80" w:rsidRDefault="003C6D6F" w:rsidP="003C6D6F">
      <w:pPr>
        <w:pStyle w:val="2Nadpis2"/>
        <w:numPr>
          <w:ilvl w:val="1"/>
          <w:numId w:val="17"/>
        </w:numPr>
      </w:pPr>
      <w:bookmarkStart w:id="63" w:name="_Toc404577948"/>
      <w:r w:rsidRPr="003B7D80">
        <w:lastRenderedPageBreak/>
        <w:t>Základní rozdělení svarových spojů</w:t>
      </w:r>
      <w:bookmarkEnd w:id="63"/>
    </w:p>
    <w:p w:rsidR="0057081C" w:rsidRDefault="0057081C" w:rsidP="005908F2">
      <w:pPr>
        <w:tabs>
          <w:tab w:val="left" w:pos="426"/>
        </w:tabs>
        <w:jc w:val="both"/>
      </w:pPr>
    </w:p>
    <w:p w:rsidR="002614DC" w:rsidRDefault="00AB51C2" w:rsidP="005908F2">
      <w:pPr>
        <w:tabs>
          <w:tab w:val="left" w:pos="426"/>
        </w:tabs>
        <w:jc w:val="both"/>
      </w:pPr>
      <w:r>
        <w:rPr>
          <w:noProof/>
        </w:rPr>
        <w:drawing>
          <wp:anchor distT="0" distB="0" distL="114300" distR="114300" simplePos="0" relativeHeight="251715584" behindDoc="1" locked="0" layoutInCell="1" allowOverlap="1" wp14:anchorId="6A98CB39" wp14:editId="02B928F2">
            <wp:simplePos x="895350" y="1933575"/>
            <wp:positionH relativeFrom="column">
              <wp:align>center</wp:align>
            </wp:positionH>
            <wp:positionV relativeFrom="paragraph">
              <wp:posOffset>0</wp:posOffset>
            </wp:positionV>
            <wp:extent cx="5154930" cy="7952105"/>
            <wp:effectExtent l="0" t="0" r="7620" b="0"/>
            <wp:wrapTight wrapText="bothSides">
              <wp:wrapPolygon edited="0">
                <wp:start x="0" y="0"/>
                <wp:lineTo x="0" y="21526"/>
                <wp:lineTo x="21552" y="21526"/>
                <wp:lineTo x="21552" y="0"/>
                <wp:lineTo x="0" y="0"/>
              </wp:wrapPolygon>
            </wp:wrapTight>
            <wp:docPr id="42" name="Obrázek 42" descr="C:\EOP_Pracovní\Svar\Značení_NováNorma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EOP_Pracovní\Svar\Značení_NováNorma_001.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155200" cy="79524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22568" w:rsidP="005908F2">
      <w:pPr>
        <w:tabs>
          <w:tab w:val="left" w:pos="426"/>
        </w:tabs>
        <w:jc w:val="both"/>
      </w:pPr>
      <w:r>
        <w:rPr>
          <w:noProof/>
        </w:rPr>
        <w:lastRenderedPageBreak/>
        <w:drawing>
          <wp:anchor distT="0" distB="0" distL="114300" distR="114300" simplePos="0" relativeHeight="251716608" behindDoc="1" locked="0" layoutInCell="1" allowOverlap="1" wp14:anchorId="14647A39" wp14:editId="6DB199EC">
            <wp:simplePos x="0" y="0"/>
            <wp:positionH relativeFrom="column">
              <wp:posOffset>413385</wp:posOffset>
            </wp:positionH>
            <wp:positionV relativeFrom="paragraph">
              <wp:posOffset>147955</wp:posOffset>
            </wp:positionV>
            <wp:extent cx="4935600" cy="7570800"/>
            <wp:effectExtent l="0" t="0" r="0" b="0"/>
            <wp:wrapTight wrapText="bothSides">
              <wp:wrapPolygon edited="0">
                <wp:start x="0" y="0"/>
                <wp:lineTo x="0" y="21524"/>
                <wp:lineTo x="21511" y="21524"/>
                <wp:lineTo x="21511" y="0"/>
                <wp:lineTo x="0" y="0"/>
              </wp:wrapPolygon>
            </wp:wrapTight>
            <wp:docPr id="43" name="Obrázek 43" descr="C:\EOP_Pracovní\Svar\Značení_NováNorma_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EOP_Pracovní\Svar\Značení_NováNorma_002.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935600" cy="75708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r>
        <w:rPr>
          <w:noProof/>
        </w:rPr>
        <w:drawing>
          <wp:anchor distT="0" distB="0" distL="114300" distR="114300" simplePos="0" relativeHeight="251717632" behindDoc="1" locked="0" layoutInCell="1" allowOverlap="1" wp14:anchorId="516AF2F0" wp14:editId="0EF6B2F0">
            <wp:simplePos x="895350" y="2066925"/>
            <wp:positionH relativeFrom="column">
              <wp:align>center</wp:align>
            </wp:positionH>
            <wp:positionV relativeFrom="paragraph">
              <wp:posOffset>0</wp:posOffset>
            </wp:positionV>
            <wp:extent cx="5107940" cy="5626735"/>
            <wp:effectExtent l="0" t="0" r="0" b="0"/>
            <wp:wrapTight wrapText="bothSides">
              <wp:wrapPolygon edited="0">
                <wp:start x="0" y="0"/>
                <wp:lineTo x="0" y="21500"/>
                <wp:lineTo x="21509" y="21500"/>
                <wp:lineTo x="21509" y="0"/>
                <wp:lineTo x="0" y="0"/>
              </wp:wrapPolygon>
            </wp:wrapTight>
            <wp:docPr id="44" name="Obrázek 44" descr="C:\EOP_Pracovní\Svar\Značení_NováNorma_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EOP_Pracovní\Svar\Značení_NováNorma_003.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108400" cy="56268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2614DC" w:rsidRDefault="002614DC"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C02050" w:rsidRDefault="00C02050" w:rsidP="005908F2">
      <w:pPr>
        <w:tabs>
          <w:tab w:val="left" w:pos="426"/>
        </w:tabs>
        <w:jc w:val="both"/>
      </w:pPr>
    </w:p>
    <w:p w:rsidR="00E41EB4" w:rsidRDefault="00E41EB4" w:rsidP="005908F2">
      <w:pPr>
        <w:tabs>
          <w:tab w:val="left" w:pos="426"/>
        </w:tabs>
        <w:jc w:val="both"/>
        <w:sectPr w:rsidR="00E41EB4" w:rsidSect="000122FA">
          <w:headerReference w:type="default" r:id="rId40"/>
          <w:headerReference w:type="first" r:id="rId41"/>
          <w:pgSz w:w="11906" w:h="16838"/>
          <w:pgMar w:top="1417" w:right="1417" w:bottom="1417" w:left="1417" w:header="708" w:footer="708" w:gutter="0"/>
          <w:pgNumType w:start="1"/>
          <w:cols w:space="708"/>
          <w:titlePg/>
          <w:docGrid w:linePitch="360"/>
        </w:sectPr>
      </w:pPr>
    </w:p>
    <w:p w:rsidR="00E41EB4" w:rsidRDefault="00E41EB4" w:rsidP="00E41EB4">
      <w:pPr>
        <w:pStyle w:val="Nadpis1"/>
      </w:pPr>
      <w:bookmarkStart w:id="64" w:name="_Toc404577949"/>
      <w:r w:rsidRPr="00C51E18">
        <w:lastRenderedPageBreak/>
        <w:t xml:space="preserve">Příloha č. </w:t>
      </w:r>
      <w:r>
        <w:t>4</w:t>
      </w:r>
      <w:r w:rsidRPr="00C51E18">
        <w:t>:</w:t>
      </w:r>
      <w:r>
        <w:t xml:space="preserve"> TERMINOLOGIE – POPIS SVAR</w:t>
      </w:r>
      <w:r w:rsidR="007D2A6B">
        <w:t>OVÉHO SPOJE</w:t>
      </w:r>
      <w:r w:rsidR="00387BA2">
        <w:t>, TOO</w:t>
      </w:r>
      <w:r w:rsidR="00EE0F5D">
        <w:t xml:space="preserve"> (TOZ)</w:t>
      </w:r>
      <w:bookmarkEnd w:id="64"/>
    </w:p>
    <w:p w:rsidR="00C02050" w:rsidRPr="00A21915" w:rsidRDefault="00C02050" w:rsidP="005908F2">
      <w:pPr>
        <w:tabs>
          <w:tab w:val="left" w:pos="426"/>
        </w:tabs>
        <w:jc w:val="both"/>
        <w:rPr>
          <w:sz w:val="16"/>
          <w:szCs w:val="16"/>
        </w:rPr>
      </w:pPr>
    </w:p>
    <w:p w:rsidR="00487C43" w:rsidRPr="00814397" w:rsidRDefault="00487C43" w:rsidP="00814397">
      <w:pPr>
        <w:pStyle w:val="2Nadpis2"/>
        <w:numPr>
          <w:ilvl w:val="1"/>
          <w:numId w:val="19"/>
        </w:numPr>
      </w:pPr>
      <w:bookmarkStart w:id="65" w:name="_Toc404577950"/>
      <w:r w:rsidRPr="00814397">
        <w:t>Charakteristické hodnoty svarových spojů</w:t>
      </w:r>
      <w:bookmarkEnd w:id="65"/>
    </w:p>
    <w:p w:rsidR="00487C43" w:rsidRDefault="00487C43" w:rsidP="005908F2">
      <w:pPr>
        <w:tabs>
          <w:tab w:val="left" w:pos="426"/>
        </w:tabs>
        <w:jc w:val="both"/>
      </w:pPr>
      <w:r>
        <w:t>Charakteristické hodnoty pro přípravu svarových spojů resp. svarových ploch včetně souboru osvědčených tvarů pro jednotlivé metody svařování uvádějí především tyto normy:</w:t>
      </w:r>
    </w:p>
    <w:p w:rsidR="00487C43" w:rsidRPr="00E91100" w:rsidRDefault="00487C43" w:rsidP="003B7D80">
      <w:pPr>
        <w:numPr>
          <w:ilvl w:val="0"/>
          <w:numId w:val="3"/>
        </w:numPr>
        <w:tabs>
          <w:tab w:val="clear" w:pos="2130"/>
          <w:tab w:val="num" w:pos="720"/>
        </w:tabs>
        <w:ind w:left="720"/>
        <w:jc w:val="both"/>
      </w:pPr>
      <w:r w:rsidRPr="00B62F1F">
        <w:rPr>
          <w:u w:val="single"/>
        </w:rPr>
        <w:t>ČSN EN ISO 9692</w:t>
      </w:r>
      <w:r w:rsidR="0074257F">
        <w:rPr>
          <w:u w:val="single"/>
        </w:rPr>
        <w:t>-1</w:t>
      </w:r>
      <w:r>
        <w:t xml:space="preserve"> – </w:t>
      </w:r>
      <w:r w:rsidR="0074257F">
        <w:t>„</w:t>
      </w:r>
      <w:r>
        <w:t>Ruční obloukové svařování, svařování v ochranných plynech a plamenové svařování – Příprava svarových ploch</w:t>
      </w:r>
      <w:r w:rsidR="0074257F">
        <w:t xml:space="preserve"> pro svařování</w:t>
      </w:r>
      <w:r>
        <w:t xml:space="preserve"> ocel</w:t>
      </w:r>
      <w:r w:rsidR="00B62F1F">
        <w:t>í</w:t>
      </w:r>
      <w:r w:rsidR="0074257F">
        <w:t>“</w:t>
      </w:r>
    </w:p>
    <w:p w:rsidR="00487C43" w:rsidRPr="00E91100" w:rsidRDefault="00B62F1F" w:rsidP="003B7D80">
      <w:pPr>
        <w:numPr>
          <w:ilvl w:val="0"/>
          <w:numId w:val="3"/>
        </w:numPr>
        <w:tabs>
          <w:tab w:val="clear" w:pos="2130"/>
          <w:tab w:val="num" w:pos="720"/>
        </w:tabs>
        <w:ind w:left="720"/>
        <w:jc w:val="both"/>
      </w:pPr>
      <w:r w:rsidRPr="00B62F1F">
        <w:rPr>
          <w:u w:val="single"/>
        </w:rPr>
        <w:t>ČSN EN 1708-1</w:t>
      </w:r>
      <w:r>
        <w:t xml:space="preserve"> – </w:t>
      </w:r>
      <w:r w:rsidR="0074257F">
        <w:t>„</w:t>
      </w:r>
      <w:r>
        <w:t>Svařování – Detaily základních svarových spojů na oceli – Část 1: Tlakové součástky</w:t>
      </w:r>
      <w:r w:rsidR="0074257F">
        <w:t>“</w:t>
      </w:r>
    </w:p>
    <w:p w:rsidR="00487C43" w:rsidRDefault="0074257F" w:rsidP="003B7D80">
      <w:pPr>
        <w:numPr>
          <w:ilvl w:val="0"/>
          <w:numId w:val="3"/>
        </w:numPr>
        <w:tabs>
          <w:tab w:val="clear" w:pos="2130"/>
          <w:tab w:val="num" w:pos="720"/>
        </w:tabs>
        <w:ind w:left="720"/>
        <w:jc w:val="both"/>
      </w:pPr>
      <w:r w:rsidRPr="0074257F">
        <w:rPr>
          <w:u w:val="single"/>
        </w:rPr>
        <w:t>ČSN EN ISO 9692-2</w:t>
      </w:r>
      <w:r>
        <w:t xml:space="preserve"> – „Svařování a příbuzné procesy – Příprava svarových ploch – Část 2: Svařování ocelí pod tavidlem“</w:t>
      </w:r>
    </w:p>
    <w:p w:rsidR="00A21915" w:rsidRPr="00A21915" w:rsidRDefault="00A21915" w:rsidP="00A21915">
      <w:pPr>
        <w:tabs>
          <w:tab w:val="num" w:pos="720"/>
        </w:tabs>
        <w:ind w:left="360"/>
        <w:jc w:val="both"/>
        <w:rPr>
          <w:sz w:val="16"/>
          <w:szCs w:val="16"/>
        </w:rPr>
      </w:pPr>
    </w:p>
    <w:p w:rsidR="00A21915" w:rsidRPr="00814397" w:rsidRDefault="00A21915" w:rsidP="00814397">
      <w:pPr>
        <w:pStyle w:val="2Nadpis2"/>
        <w:numPr>
          <w:ilvl w:val="1"/>
          <w:numId w:val="19"/>
        </w:numPr>
      </w:pPr>
      <w:bookmarkStart w:id="66" w:name="_Toc404577951"/>
      <w:r w:rsidRPr="00814397">
        <w:t>Příklady popisů svarových spojů</w:t>
      </w:r>
      <w:bookmarkEnd w:id="66"/>
    </w:p>
    <w:p w:rsidR="00487C43" w:rsidRDefault="006D35DF" w:rsidP="005908F2">
      <w:pPr>
        <w:tabs>
          <w:tab w:val="left" w:pos="426"/>
        </w:tabs>
        <w:jc w:val="both"/>
      </w:pPr>
      <w:r>
        <w:t>Terminologie svarových spojů a svarů je normalizovaná podle ĆSN 05 0000.</w:t>
      </w:r>
    </w:p>
    <w:p w:rsidR="0074257F" w:rsidRDefault="0074257F" w:rsidP="005908F2">
      <w:pPr>
        <w:tabs>
          <w:tab w:val="left" w:pos="426"/>
        </w:tabs>
        <w:jc w:val="both"/>
      </w:pPr>
    </w:p>
    <w:p w:rsidR="0074257F" w:rsidRDefault="006D35DF" w:rsidP="005908F2">
      <w:pPr>
        <w:tabs>
          <w:tab w:val="left" w:pos="426"/>
        </w:tabs>
        <w:jc w:val="both"/>
      </w:pPr>
      <w:r>
        <w:rPr>
          <w:noProof/>
        </w:rPr>
        <w:drawing>
          <wp:anchor distT="71755" distB="71755" distL="71755" distR="71755" simplePos="0" relativeHeight="251703296" behindDoc="0" locked="0" layoutInCell="1" allowOverlap="1" wp14:anchorId="293B5B2F" wp14:editId="6525E42D">
            <wp:simplePos x="0" y="0"/>
            <wp:positionH relativeFrom="column">
              <wp:posOffset>1207135</wp:posOffset>
            </wp:positionH>
            <wp:positionV relativeFrom="paragraph">
              <wp:posOffset>-635</wp:posOffset>
            </wp:positionV>
            <wp:extent cx="3362325" cy="1947545"/>
            <wp:effectExtent l="0" t="0" r="9525" b="0"/>
            <wp:wrapSquare wrapText="bothSides"/>
            <wp:docPr id="30" name="Obrázek 30" descr="R:\Dokumenty\Obrázky\Svar\PopisSvaru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Dokumenty\Obrázky\Svar\PopisSvaru_001.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362325" cy="194754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814397" w:rsidP="005908F2">
      <w:pPr>
        <w:tabs>
          <w:tab w:val="left" w:pos="426"/>
        </w:tabs>
        <w:jc w:val="both"/>
      </w:pPr>
      <w:r>
        <w:rPr>
          <w:noProof/>
        </w:rPr>
        <w:drawing>
          <wp:anchor distT="71755" distB="71755" distL="71755" distR="71755" simplePos="0" relativeHeight="251702272" behindDoc="0" locked="0" layoutInCell="1" allowOverlap="1" wp14:anchorId="79AF84D6" wp14:editId="5D87F48F">
            <wp:simplePos x="0" y="0"/>
            <wp:positionH relativeFrom="column">
              <wp:align>center</wp:align>
            </wp:positionH>
            <wp:positionV relativeFrom="paragraph">
              <wp:posOffset>51435</wp:posOffset>
            </wp:positionV>
            <wp:extent cx="3618000" cy="1648800"/>
            <wp:effectExtent l="0" t="0" r="1905" b="8890"/>
            <wp:wrapSquare wrapText="bothSides"/>
            <wp:docPr id="29" name="Obrázek 29" descr="R:\Dokumenty\Obrázky\Svar\Výstřižek_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Dokumenty\Obrázky\Svar\Výstřižek_A.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18000" cy="16488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814397" w:rsidP="005908F2">
      <w:pPr>
        <w:tabs>
          <w:tab w:val="left" w:pos="426"/>
        </w:tabs>
        <w:jc w:val="both"/>
      </w:pPr>
      <w:r>
        <w:rPr>
          <w:noProof/>
        </w:rPr>
        <w:drawing>
          <wp:anchor distT="71755" distB="71755" distL="71755" distR="71755" simplePos="0" relativeHeight="251704320" behindDoc="0" locked="0" layoutInCell="1" allowOverlap="1" wp14:anchorId="43BE04AA" wp14:editId="6BC5CB1E">
            <wp:simplePos x="0" y="0"/>
            <wp:positionH relativeFrom="column">
              <wp:align>center</wp:align>
            </wp:positionH>
            <wp:positionV relativeFrom="paragraph">
              <wp:posOffset>100965</wp:posOffset>
            </wp:positionV>
            <wp:extent cx="3747600" cy="1411200"/>
            <wp:effectExtent l="0" t="0" r="5715" b="0"/>
            <wp:wrapSquare wrapText="bothSides"/>
            <wp:docPr id="31" name="Obrázek 31" descr="R:\Dokumenty\Obrázky\Svar\Výstřižek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Dokumenty\Obrázky\Svar\Výstřižek_B.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747600" cy="14112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A21915" w:rsidP="005908F2">
      <w:pPr>
        <w:tabs>
          <w:tab w:val="left" w:pos="426"/>
        </w:tabs>
        <w:jc w:val="both"/>
      </w:pPr>
      <w:r>
        <w:rPr>
          <w:noProof/>
        </w:rPr>
        <w:drawing>
          <wp:anchor distT="71755" distB="71755" distL="71755" distR="71755" simplePos="0" relativeHeight="251705344" behindDoc="0" locked="0" layoutInCell="1" allowOverlap="1" wp14:anchorId="1E0E242E" wp14:editId="1F8EA9F1">
            <wp:simplePos x="0" y="0"/>
            <wp:positionH relativeFrom="column">
              <wp:posOffset>413385</wp:posOffset>
            </wp:positionH>
            <wp:positionV relativeFrom="paragraph">
              <wp:posOffset>53340</wp:posOffset>
            </wp:positionV>
            <wp:extent cx="4719320" cy="2177415"/>
            <wp:effectExtent l="0" t="0" r="5080" b="0"/>
            <wp:wrapSquare wrapText="bothSides"/>
            <wp:docPr id="32" name="Obrázek 32" descr="R:\Dokumenty\Obrázky\Svar\Výstřižek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R:\Dokumenty\Obrázky\Svar\Výstřižek_C.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19320" cy="217741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5058EF" w:rsidRDefault="005058EF" w:rsidP="005908F2">
      <w:pPr>
        <w:tabs>
          <w:tab w:val="left" w:pos="426"/>
        </w:tabs>
        <w:jc w:val="both"/>
      </w:pPr>
    </w:p>
    <w:p w:rsidR="005058EF" w:rsidRPr="00814397" w:rsidRDefault="00603C51" w:rsidP="00814397">
      <w:pPr>
        <w:pStyle w:val="2Nadpis2"/>
        <w:numPr>
          <w:ilvl w:val="1"/>
          <w:numId w:val="19"/>
        </w:numPr>
      </w:pPr>
      <w:bookmarkStart w:id="67" w:name="_Toc404577952"/>
      <w:r w:rsidRPr="00814397">
        <w:t>Oblast TOO</w:t>
      </w:r>
      <w:r w:rsidR="00EE0F5D" w:rsidRPr="00814397">
        <w:t xml:space="preserve"> (TOZ)</w:t>
      </w:r>
      <w:r w:rsidR="00300A78" w:rsidRPr="00814397">
        <w:t xml:space="preserve"> </w:t>
      </w:r>
      <w:r w:rsidRPr="00814397">
        <w:t>svarového spoje</w:t>
      </w:r>
      <w:bookmarkEnd w:id="67"/>
    </w:p>
    <w:p w:rsidR="005058EF" w:rsidRDefault="00603C51" w:rsidP="005908F2">
      <w:pPr>
        <w:tabs>
          <w:tab w:val="left" w:pos="426"/>
        </w:tabs>
        <w:jc w:val="both"/>
      </w:pPr>
      <w:r>
        <w:t>V průběhu svařování se ve svarovém spoji a zejména v základním materiálu vytváří několik pásem, které tvoří tepelně ovlivněnou oblast (zónu). J</w:t>
      </w:r>
      <w:r w:rsidR="004A3934">
        <w:t>ednotlivá</w:t>
      </w:r>
      <w:r>
        <w:t xml:space="preserve"> pásma se vyznačují úplným až částečným natavením, přehřátou oblastí, normalizovanou oblastí, vyžíhaným pásmem až ke svařováním n</w:t>
      </w:r>
      <w:r w:rsidR="004A3934">
        <w:t>e</w:t>
      </w:r>
      <w:r>
        <w:t>ovlivněné</w:t>
      </w:r>
      <w:r w:rsidR="00A21915">
        <w:t>mu základnímu materiálu</w:t>
      </w:r>
      <w:r w:rsidR="00FD336B">
        <w:t xml:space="preserve"> (</w:t>
      </w:r>
      <w:r w:rsidR="00A21915">
        <w:t>viz</w:t>
      </w:r>
      <w:r w:rsidR="00FD336B">
        <w:t xml:space="preserve"> grafické znázornění)</w:t>
      </w:r>
    </w:p>
    <w:p w:rsidR="005058EF" w:rsidRDefault="005058EF" w:rsidP="005908F2">
      <w:pPr>
        <w:tabs>
          <w:tab w:val="left" w:pos="426"/>
        </w:tabs>
        <w:jc w:val="both"/>
      </w:pPr>
    </w:p>
    <w:p w:rsidR="005058EF" w:rsidRDefault="00081216" w:rsidP="005908F2">
      <w:pPr>
        <w:tabs>
          <w:tab w:val="left" w:pos="426"/>
        </w:tabs>
        <w:jc w:val="both"/>
      </w:pPr>
      <w:r>
        <w:rPr>
          <w:noProof/>
        </w:rPr>
        <w:drawing>
          <wp:anchor distT="71755" distB="71755" distL="71755" distR="71755" simplePos="0" relativeHeight="251706368" behindDoc="0" locked="0" layoutInCell="1" allowOverlap="1" wp14:anchorId="3F1A42FD" wp14:editId="6D88C5D7">
            <wp:simplePos x="0" y="0"/>
            <wp:positionH relativeFrom="column">
              <wp:posOffset>365760</wp:posOffset>
            </wp:positionH>
            <wp:positionV relativeFrom="paragraph">
              <wp:posOffset>-1905</wp:posOffset>
            </wp:positionV>
            <wp:extent cx="4913630" cy="3556635"/>
            <wp:effectExtent l="0" t="0" r="1270" b="5715"/>
            <wp:wrapSquare wrapText="bothSides"/>
            <wp:docPr id="33" name="Obrázek 33" descr="R:\Dokumenty\Obrázky\Svar\Terminologie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Dokumenty\Obrázky\Svar\Terminologie_001.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913630" cy="355663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058EF" w:rsidRDefault="005058EF"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5058EF" w:rsidRDefault="005058EF"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sectPr w:rsidR="00081216" w:rsidSect="000122FA">
          <w:headerReference w:type="default" r:id="rId47"/>
          <w:headerReference w:type="first" r:id="rId48"/>
          <w:pgSz w:w="11906" w:h="16838"/>
          <w:pgMar w:top="1417" w:right="1417" w:bottom="1417" w:left="1417" w:header="708" w:footer="708" w:gutter="0"/>
          <w:pgNumType w:start="1"/>
          <w:cols w:space="708"/>
          <w:titlePg/>
          <w:docGrid w:linePitch="360"/>
        </w:sectPr>
      </w:pPr>
    </w:p>
    <w:p w:rsidR="001D6D3D" w:rsidRDefault="001D6D3D" w:rsidP="001D6D3D">
      <w:pPr>
        <w:pStyle w:val="Nadpis1"/>
      </w:pPr>
      <w:bookmarkStart w:id="68" w:name="_Toc404577953"/>
      <w:r w:rsidRPr="00C51E18">
        <w:lastRenderedPageBreak/>
        <w:t xml:space="preserve">Příloha č. </w:t>
      </w:r>
      <w:r>
        <w:t>5</w:t>
      </w:r>
      <w:r w:rsidRPr="00C51E18">
        <w:t>:</w:t>
      </w:r>
      <w:r>
        <w:t xml:space="preserve"> </w:t>
      </w:r>
      <w:r w:rsidR="00D840BF" w:rsidRPr="00046E8A">
        <w:rPr>
          <w:caps/>
        </w:rPr>
        <w:t>Rozdělení ocelí</w:t>
      </w:r>
      <w:r w:rsidR="00402AB6">
        <w:rPr>
          <w:caps/>
        </w:rPr>
        <w:t xml:space="preserve"> (ZM)</w:t>
      </w:r>
      <w:bookmarkEnd w:id="68"/>
    </w:p>
    <w:p w:rsidR="00081216" w:rsidRPr="0060620A" w:rsidRDefault="00081216" w:rsidP="005908F2">
      <w:pPr>
        <w:tabs>
          <w:tab w:val="left" w:pos="426"/>
        </w:tabs>
        <w:jc w:val="both"/>
        <w:rPr>
          <w:sz w:val="16"/>
          <w:szCs w:val="16"/>
        </w:rPr>
      </w:pPr>
    </w:p>
    <w:p w:rsidR="001006A2" w:rsidRPr="00814397" w:rsidRDefault="001006A2" w:rsidP="00814397">
      <w:pPr>
        <w:pStyle w:val="2Nadpis2"/>
        <w:numPr>
          <w:ilvl w:val="1"/>
          <w:numId w:val="23"/>
        </w:numPr>
      </w:pPr>
      <w:bookmarkStart w:id="69" w:name="_Toc404577954"/>
      <w:r w:rsidRPr="00814397">
        <w:t>Základní ustanovení</w:t>
      </w:r>
      <w:bookmarkEnd w:id="69"/>
    </w:p>
    <w:p w:rsidR="001006A2" w:rsidRDefault="001006A2" w:rsidP="001006A2">
      <w:pPr>
        <w:tabs>
          <w:tab w:val="left" w:pos="426"/>
        </w:tabs>
        <w:jc w:val="both"/>
      </w:pPr>
      <w:r w:rsidRPr="001006A2">
        <w:t>V současné době platí</w:t>
      </w:r>
      <w:r>
        <w:t xml:space="preserve"> pro označování ocelí (ZM) tyto normy:</w:t>
      </w:r>
    </w:p>
    <w:p w:rsidR="001006A2" w:rsidRDefault="001006A2" w:rsidP="003B7D80">
      <w:pPr>
        <w:numPr>
          <w:ilvl w:val="0"/>
          <w:numId w:val="3"/>
        </w:numPr>
        <w:tabs>
          <w:tab w:val="clear" w:pos="2130"/>
          <w:tab w:val="num" w:pos="720"/>
        </w:tabs>
        <w:ind w:left="720"/>
        <w:jc w:val="both"/>
      </w:pPr>
      <w:r w:rsidRPr="001006A2">
        <w:t xml:space="preserve"> </w:t>
      </w:r>
      <w:r w:rsidRPr="001006A2">
        <w:rPr>
          <w:u w:val="single"/>
        </w:rPr>
        <w:t>ČSN 42 0002</w:t>
      </w:r>
      <w:r>
        <w:t xml:space="preserve"> – </w:t>
      </w:r>
      <w:r w:rsidRPr="001006A2">
        <w:t xml:space="preserve">označuje </w:t>
      </w:r>
      <w:r>
        <w:t xml:space="preserve">ocele </w:t>
      </w:r>
      <w:r w:rsidRPr="001006A2">
        <w:t>číselným označením. Označení se skládá z pětimístné číselné značky a z dvoumístného doplňkového č</w:t>
      </w:r>
      <w:r w:rsidR="00394D12">
        <w:t>ísla, které je oddělené tečkou. Základní číselná značka se čte jako dvojčíslí a trojčíslí např. 11 416, 15 128.5</w:t>
      </w:r>
    </w:p>
    <w:p w:rsidR="00814397" w:rsidRDefault="00714522" w:rsidP="00814397">
      <w:pPr>
        <w:numPr>
          <w:ilvl w:val="0"/>
          <w:numId w:val="3"/>
        </w:numPr>
        <w:tabs>
          <w:tab w:val="clear" w:pos="2130"/>
          <w:tab w:val="num" w:pos="720"/>
        </w:tabs>
        <w:ind w:left="720"/>
        <w:jc w:val="both"/>
      </w:pPr>
      <w:r w:rsidRPr="00930865">
        <w:rPr>
          <w:noProof/>
        </w:rPr>
        <w:drawing>
          <wp:anchor distT="71755" distB="71755" distL="71755" distR="71755" simplePos="0" relativeHeight="251707392" behindDoc="0" locked="0" layoutInCell="1" allowOverlap="1" wp14:anchorId="331AB275" wp14:editId="223CF4F8">
            <wp:simplePos x="0" y="0"/>
            <wp:positionH relativeFrom="column">
              <wp:align>center</wp:align>
            </wp:positionH>
            <wp:positionV relativeFrom="paragraph">
              <wp:posOffset>904875</wp:posOffset>
            </wp:positionV>
            <wp:extent cx="5374800" cy="3960000"/>
            <wp:effectExtent l="0" t="0" r="0" b="2540"/>
            <wp:wrapSquare wrapText="bothSides"/>
            <wp:docPr id="35" name="Obrázek 35" descr="R:\Dokumenty\Obrázky\Svar\2013_ZnačeníOcelí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R:\Dokumenty\Obrázky\Svar\2013_ZnačeníOcelí_001.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74800" cy="396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006A2" w:rsidRPr="00394D12">
        <w:rPr>
          <w:u w:val="single"/>
        </w:rPr>
        <w:t>ČSN EN 10027-1</w:t>
      </w:r>
      <w:r w:rsidR="001006A2">
        <w:t xml:space="preserve"> – jedná se o zkrácené označování ocelí charakteristickými písmeny a čísly</w:t>
      </w:r>
      <w:r w:rsidR="001E0FA4">
        <w:t xml:space="preserve">, viz </w:t>
      </w:r>
      <w:r w:rsidR="001E0FA4">
        <w:rPr>
          <w:u w:val="single"/>
        </w:rPr>
        <w:t>Tabulka č. 8</w:t>
      </w:r>
      <w:r w:rsidR="001006A2">
        <w:t>. Písmena a čísla jsou volena tak, aby vyjadřovala</w:t>
      </w:r>
      <w:r w:rsidR="00394D12">
        <w:t xml:space="preserve"> základní charakteristické znaky, např. hlavní oblasti požití, mechanické, </w:t>
      </w:r>
      <w:r w:rsidR="005C5A11">
        <w:t>fyzikální</w:t>
      </w:r>
      <w:r w:rsidR="00394D12">
        <w:t xml:space="preserve"> vlastnosti (1. skupina) nebo chemické složení (2. skupina)</w:t>
      </w:r>
      <w:r>
        <w:t xml:space="preserve">: </w:t>
      </w:r>
    </w:p>
    <w:p w:rsidR="00FD1DDE" w:rsidRPr="00FD1DDE" w:rsidRDefault="00FD1DDE" w:rsidP="00FD1DDE">
      <w:pPr>
        <w:jc w:val="right"/>
      </w:pPr>
      <w:r>
        <w:rPr>
          <w:u w:val="single"/>
        </w:rPr>
        <w:t xml:space="preserve">Tabulka č. </w:t>
      </w:r>
      <w:r w:rsidR="00405567">
        <w:rPr>
          <w:u w:val="single"/>
        </w:rPr>
        <w:t>8</w:t>
      </w:r>
    </w:p>
    <w:p w:rsidR="00814397" w:rsidRPr="00FD1DDE" w:rsidRDefault="00814397" w:rsidP="00FD1DDE">
      <w:pPr>
        <w:jc w:val="both"/>
        <w:rPr>
          <w:sz w:val="16"/>
          <w:szCs w:val="16"/>
        </w:rPr>
      </w:pPr>
    </w:p>
    <w:p w:rsidR="00930865" w:rsidRPr="00FD1DDE" w:rsidRDefault="00FD1DDE" w:rsidP="003B7D80">
      <w:pPr>
        <w:pStyle w:val="Odstavecseseznamem"/>
        <w:numPr>
          <w:ilvl w:val="0"/>
          <w:numId w:val="12"/>
        </w:numPr>
        <w:jc w:val="both"/>
      </w:pPr>
      <w:r w:rsidRPr="00FD1DDE">
        <w:t xml:space="preserve">ČSN EN 10027-2 – tato norma označuje oceli pouze čísly a tato čísla pak platí jako doplňková ke značkám ocelí dle ČSN EN 10027-1. </w:t>
      </w:r>
      <w:r w:rsidR="00405567">
        <w:t xml:space="preserve">Označení </w:t>
      </w:r>
      <w:r>
        <w:t xml:space="preserve">ocelí </w:t>
      </w:r>
      <w:r w:rsidR="00405567">
        <w:t xml:space="preserve">v praxi </w:t>
      </w:r>
      <w:r>
        <w:t xml:space="preserve">se tvoří </w:t>
      </w:r>
      <w:r w:rsidR="00405567">
        <w:t>následovně</w:t>
      </w:r>
      <w:r>
        <w:t xml:space="preserve">: </w:t>
      </w:r>
      <w:r w:rsidRPr="00405567">
        <w:rPr>
          <w:b/>
          <w:u w:val="single"/>
        </w:rPr>
        <w:t>1.</w:t>
      </w:r>
      <w:r w:rsidR="00405567" w:rsidRPr="00405567">
        <w:rPr>
          <w:b/>
          <w:u w:val="single"/>
        </w:rPr>
        <w:t xml:space="preserve"> </w:t>
      </w:r>
      <w:r w:rsidRPr="00405567">
        <w:rPr>
          <w:b/>
          <w:u w:val="single"/>
        </w:rPr>
        <w:t>xxxx</w:t>
      </w:r>
      <w:r w:rsidRPr="00FD1DDE">
        <w:t xml:space="preserve">, kde číslo 1 je určeno pro označování ocelí, další dvě čísla se určují </w:t>
      </w:r>
      <w:r w:rsidRPr="00405567">
        <w:t>z </w:t>
      </w:r>
      <w:r w:rsidRPr="00405567">
        <w:rPr>
          <w:u w:val="single"/>
        </w:rPr>
        <w:t xml:space="preserve">Tabulky č. </w:t>
      </w:r>
      <w:r w:rsidR="00405567" w:rsidRPr="00405567">
        <w:rPr>
          <w:u w:val="single"/>
        </w:rPr>
        <w:t>8</w:t>
      </w:r>
      <w:r w:rsidRPr="00FD1DDE">
        <w:t xml:space="preserve">. </w:t>
      </w:r>
      <w:r w:rsidR="00405567">
        <w:t>p</w:t>
      </w:r>
      <w:r w:rsidRPr="00FD1DDE">
        <w:t>odle druhu materiálu</w:t>
      </w:r>
      <w:r w:rsidR="00405567">
        <w:t>.</w:t>
      </w:r>
    </w:p>
    <w:p w:rsidR="00930865" w:rsidRDefault="00930865" w:rsidP="00930865">
      <w:pPr>
        <w:jc w:val="both"/>
        <w:rPr>
          <w:u w:val="single"/>
        </w:rPr>
      </w:pPr>
    </w:p>
    <w:p w:rsidR="00405567" w:rsidRPr="00814397" w:rsidRDefault="00405567" w:rsidP="00814397">
      <w:pPr>
        <w:pStyle w:val="2Nadpis2"/>
        <w:numPr>
          <w:ilvl w:val="1"/>
          <w:numId w:val="23"/>
        </w:numPr>
      </w:pPr>
      <w:bookmarkStart w:id="70" w:name="_Toc404577955"/>
      <w:r w:rsidRPr="00814397">
        <w:t>Porovnání značek některých ocelí</w:t>
      </w:r>
      <w:bookmarkEnd w:id="70"/>
    </w:p>
    <w:p w:rsidR="00930865" w:rsidRDefault="00405567" w:rsidP="00930865">
      <w:pPr>
        <w:jc w:val="both"/>
      </w:pPr>
      <w:r>
        <w:t xml:space="preserve">V současnosti vyvstává problém s nákupy resp. s použitím ocelí </w:t>
      </w:r>
      <w:r w:rsidR="003061E3">
        <w:t xml:space="preserve">označených normou </w:t>
      </w:r>
      <w:r>
        <w:t>ČSN 42</w:t>
      </w:r>
      <w:r w:rsidR="003061E3">
        <w:t> </w:t>
      </w:r>
      <w:r>
        <w:t>002</w:t>
      </w:r>
      <w:r w:rsidR="003061E3">
        <w:t xml:space="preserve">. Velmi často jsou nabízeny </w:t>
      </w:r>
      <w:r w:rsidR="005C5A11">
        <w:t>ekvivalentní</w:t>
      </w:r>
      <w:r w:rsidR="003061E3">
        <w:t xml:space="preserve"> nebo náhradní materiály</w:t>
      </w:r>
      <w:r w:rsidR="003061E3" w:rsidRPr="003061E3">
        <w:t xml:space="preserve"> </w:t>
      </w:r>
      <w:r w:rsidR="003061E3">
        <w:t xml:space="preserve">označené dle ČSN EN 10027-1 a 2, které jsou v souladu s platnou legislativou pro jednotlivá zařízení EOP s přihlédnutím na druh oprav (GO, REK, BO, poruchový stav). </w:t>
      </w:r>
      <w:r w:rsidR="00FD697D">
        <w:t xml:space="preserve">V </w:t>
      </w:r>
      <w:r w:rsidR="00FD697D">
        <w:rPr>
          <w:u w:val="single"/>
        </w:rPr>
        <w:t>Tabulce</w:t>
      </w:r>
      <w:r w:rsidR="009E08BA">
        <w:rPr>
          <w:u w:val="single"/>
        </w:rPr>
        <w:t xml:space="preserve"> </w:t>
      </w:r>
      <w:r w:rsidR="00302F58">
        <w:rPr>
          <w:u w:val="single"/>
        </w:rPr>
        <w:t xml:space="preserve">č. </w:t>
      </w:r>
      <w:r w:rsidR="00302F58" w:rsidRPr="003061E3">
        <w:rPr>
          <w:u w:val="single"/>
        </w:rPr>
        <w:t>9</w:t>
      </w:r>
      <w:r w:rsidR="00302F58">
        <w:t xml:space="preserve"> jsou</w:t>
      </w:r>
      <w:r w:rsidR="00FD697D">
        <w:t xml:space="preserve"> uvedeny </w:t>
      </w:r>
      <w:r w:rsidR="003061E3">
        <w:t xml:space="preserve">možné ekvivalenty nebo náhrady dle výše citovaných norem. </w:t>
      </w:r>
      <w:r>
        <w:t xml:space="preserve"> </w:t>
      </w:r>
    </w:p>
    <w:p w:rsidR="00814397" w:rsidRDefault="00814397" w:rsidP="00930865">
      <w:pPr>
        <w:jc w:val="both"/>
      </w:pPr>
    </w:p>
    <w:p w:rsidR="00BF5A2D" w:rsidRDefault="00EE6E5B" w:rsidP="00EE6E5B">
      <w:pPr>
        <w:jc w:val="right"/>
        <w:rPr>
          <w:u w:val="single"/>
        </w:rPr>
      </w:pPr>
      <w:r>
        <w:rPr>
          <w:u w:val="single"/>
        </w:rPr>
        <w:lastRenderedPageBreak/>
        <w:t>Tabulka č. 9-1</w:t>
      </w:r>
    </w:p>
    <w:p w:rsidR="00750D84" w:rsidRPr="00750D84" w:rsidRDefault="00750D84" w:rsidP="00EE6E5B">
      <w:pPr>
        <w:jc w:val="right"/>
        <w:rPr>
          <w:sz w:val="16"/>
          <w:szCs w:val="16"/>
        </w:rPr>
      </w:pPr>
    </w:p>
    <w:tbl>
      <w:tblPr>
        <w:tblW w:w="8504" w:type="dxa"/>
        <w:jc w:val="center"/>
        <w:tblCellMar>
          <w:left w:w="70" w:type="dxa"/>
          <w:right w:w="70" w:type="dxa"/>
        </w:tblCellMar>
        <w:tblLook w:val="04A0" w:firstRow="1" w:lastRow="0" w:firstColumn="1" w:lastColumn="0" w:noHBand="0" w:noVBand="1"/>
      </w:tblPr>
      <w:tblGrid>
        <w:gridCol w:w="1134"/>
        <w:gridCol w:w="1984"/>
        <w:gridCol w:w="1134"/>
        <w:gridCol w:w="1134"/>
        <w:gridCol w:w="1984"/>
        <w:gridCol w:w="1134"/>
      </w:tblGrid>
      <w:tr w:rsidR="00F76481" w:rsidRPr="00F76481" w:rsidTr="003E0DAF">
        <w:trPr>
          <w:trHeight w:val="345"/>
          <w:jc w:val="center"/>
        </w:trPr>
        <w:tc>
          <w:tcPr>
            <w:tcW w:w="1134" w:type="dxa"/>
            <w:tcBorders>
              <w:top w:val="single" w:sz="12" w:space="0" w:color="000000"/>
              <w:left w:val="single" w:sz="12" w:space="0" w:color="000000"/>
              <w:bottom w:val="double" w:sz="6" w:space="0" w:color="000000"/>
              <w:right w:val="nil"/>
            </w:tcBorders>
            <w:shd w:val="clear" w:color="000000" w:fill="FFFF00"/>
            <w:vAlign w:val="center"/>
            <w:hideMark/>
          </w:tcPr>
          <w:p w:rsidR="00F76481" w:rsidRPr="00F76481" w:rsidRDefault="00F76481" w:rsidP="00F76481">
            <w:pPr>
              <w:jc w:val="center"/>
              <w:rPr>
                <w:rFonts w:cs="Arial"/>
                <w:b/>
                <w:bCs/>
                <w:sz w:val="20"/>
              </w:rPr>
            </w:pPr>
            <w:r w:rsidRPr="00F76481">
              <w:rPr>
                <w:rFonts w:cs="Arial"/>
                <w:b/>
                <w:bCs/>
                <w:sz w:val="20"/>
              </w:rPr>
              <w:t>42 0002</w:t>
            </w:r>
          </w:p>
        </w:tc>
        <w:tc>
          <w:tcPr>
            <w:tcW w:w="1984" w:type="dxa"/>
            <w:tcBorders>
              <w:top w:val="single" w:sz="12" w:space="0" w:color="000000"/>
              <w:left w:val="single" w:sz="8" w:space="0" w:color="000000"/>
              <w:bottom w:val="double" w:sz="6" w:space="0" w:color="000000"/>
              <w:right w:val="single" w:sz="8" w:space="0" w:color="000000"/>
            </w:tcBorders>
            <w:shd w:val="clear" w:color="000000" w:fill="FFFF00"/>
            <w:vAlign w:val="center"/>
            <w:hideMark/>
          </w:tcPr>
          <w:p w:rsidR="00F76481" w:rsidRPr="00F76481" w:rsidRDefault="00F76481" w:rsidP="00F76481">
            <w:pPr>
              <w:jc w:val="center"/>
              <w:rPr>
                <w:rFonts w:cs="Arial"/>
                <w:b/>
                <w:bCs/>
                <w:sz w:val="20"/>
              </w:rPr>
            </w:pPr>
            <w:r w:rsidRPr="00F76481">
              <w:rPr>
                <w:rFonts w:cs="Arial"/>
                <w:b/>
                <w:bCs/>
                <w:sz w:val="20"/>
              </w:rPr>
              <w:t>10027-1</w:t>
            </w:r>
          </w:p>
        </w:tc>
        <w:tc>
          <w:tcPr>
            <w:tcW w:w="1134" w:type="dxa"/>
            <w:tcBorders>
              <w:top w:val="single" w:sz="12" w:space="0" w:color="000000"/>
              <w:left w:val="nil"/>
              <w:bottom w:val="double" w:sz="6" w:space="0" w:color="000000"/>
              <w:right w:val="single" w:sz="8" w:space="0" w:color="000000"/>
            </w:tcBorders>
            <w:shd w:val="clear" w:color="000000" w:fill="FF0000"/>
            <w:vAlign w:val="center"/>
            <w:hideMark/>
          </w:tcPr>
          <w:p w:rsidR="00F76481" w:rsidRPr="00F76481" w:rsidRDefault="00F76481" w:rsidP="00F76481">
            <w:pPr>
              <w:jc w:val="center"/>
              <w:rPr>
                <w:rFonts w:cs="Arial"/>
                <w:b/>
                <w:bCs/>
                <w:color w:val="FFFFFF"/>
                <w:sz w:val="20"/>
              </w:rPr>
            </w:pPr>
            <w:r w:rsidRPr="00F76481">
              <w:rPr>
                <w:rFonts w:cs="Arial"/>
                <w:b/>
                <w:bCs/>
                <w:color w:val="FFFFFF"/>
                <w:sz w:val="20"/>
              </w:rPr>
              <w:t>10027-2</w:t>
            </w:r>
          </w:p>
        </w:tc>
        <w:tc>
          <w:tcPr>
            <w:tcW w:w="1134" w:type="dxa"/>
            <w:tcBorders>
              <w:top w:val="single" w:sz="12" w:space="0" w:color="000000"/>
              <w:left w:val="single" w:sz="12" w:space="0" w:color="000000"/>
              <w:bottom w:val="double" w:sz="6" w:space="0" w:color="000000"/>
              <w:right w:val="nil"/>
            </w:tcBorders>
            <w:shd w:val="clear" w:color="000000" w:fill="FFFF00"/>
            <w:vAlign w:val="center"/>
            <w:hideMark/>
          </w:tcPr>
          <w:p w:rsidR="00F76481" w:rsidRPr="00F76481" w:rsidRDefault="00F76481" w:rsidP="00F76481">
            <w:pPr>
              <w:jc w:val="center"/>
              <w:rPr>
                <w:rFonts w:cs="Arial"/>
                <w:b/>
                <w:bCs/>
                <w:sz w:val="20"/>
              </w:rPr>
            </w:pPr>
            <w:r w:rsidRPr="00F76481">
              <w:rPr>
                <w:rFonts w:cs="Arial"/>
                <w:b/>
                <w:bCs/>
                <w:sz w:val="20"/>
              </w:rPr>
              <w:t>42 0002</w:t>
            </w:r>
          </w:p>
        </w:tc>
        <w:tc>
          <w:tcPr>
            <w:tcW w:w="1984" w:type="dxa"/>
            <w:tcBorders>
              <w:top w:val="single" w:sz="12" w:space="0" w:color="000000"/>
              <w:left w:val="single" w:sz="8" w:space="0" w:color="000000"/>
              <w:bottom w:val="double" w:sz="6" w:space="0" w:color="000000"/>
              <w:right w:val="single" w:sz="8" w:space="0" w:color="000000"/>
            </w:tcBorders>
            <w:shd w:val="clear" w:color="000000" w:fill="FFFF00"/>
            <w:vAlign w:val="center"/>
            <w:hideMark/>
          </w:tcPr>
          <w:p w:rsidR="00F76481" w:rsidRPr="00F76481" w:rsidRDefault="00F76481" w:rsidP="00F76481">
            <w:pPr>
              <w:jc w:val="center"/>
              <w:rPr>
                <w:rFonts w:cs="Arial"/>
                <w:b/>
                <w:bCs/>
                <w:sz w:val="20"/>
              </w:rPr>
            </w:pPr>
            <w:r w:rsidRPr="00F76481">
              <w:rPr>
                <w:rFonts w:cs="Arial"/>
                <w:b/>
                <w:bCs/>
                <w:sz w:val="20"/>
              </w:rPr>
              <w:t>10027-1</w:t>
            </w:r>
          </w:p>
        </w:tc>
        <w:tc>
          <w:tcPr>
            <w:tcW w:w="1134" w:type="dxa"/>
            <w:tcBorders>
              <w:top w:val="single" w:sz="12" w:space="0" w:color="000000"/>
              <w:left w:val="nil"/>
              <w:bottom w:val="double" w:sz="6" w:space="0" w:color="000000"/>
              <w:right w:val="single" w:sz="8" w:space="0" w:color="000000"/>
            </w:tcBorders>
            <w:shd w:val="clear" w:color="000000" w:fill="FF0000"/>
            <w:vAlign w:val="center"/>
            <w:hideMark/>
          </w:tcPr>
          <w:p w:rsidR="00F76481" w:rsidRPr="00F76481" w:rsidRDefault="00F76481" w:rsidP="00F76481">
            <w:pPr>
              <w:jc w:val="center"/>
              <w:rPr>
                <w:rFonts w:cs="Arial"/>
                <w:b/>
                <w:bCs/>
                <w:color w:val="FFFFFF"/>
                <w:sz w:val="20"/>
              </w:rPr>
            </w:pPr>
            <w:r w:rsidRPr="00F76481">
              <w:rPr>
                <w:rFonts w:cs="Arial"/>
                <w:b/>
                <w:bCs/>
                <w:color w:val="FFFFFF"/>
                <w:sz w:val="20"/>
              </w:rPr>
              <w:t>10027-2</w:t>
            </w:r>
          </w:p>
        </w:tc>
      </w:tr>
      <w:tr w:rsidR="00F76481"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F76481" w:rsidRPr="00F76481" w:rsidRDefault="00F76481" w:rsidP="00F76481">
            <w:pPr>
              <w:jc w:val="center"/>
              <w:rPr>
                <w:rFonts w:cs="Arial"/>
                <w:b/>
                <w:bCs/>
                <w:sz w:val="20"/>
              </w:rPr>
            </w:pPr>
            <w:r w:rsidRPr="00F76481">
              <w:rPr>
                <w:rFonts w:cs="Arial"/>
                <w:b/>
                <w:bCs/>
                <w:sz w:val="20"/>
              </w:rPr>
              <w:t>10 000</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F76481" w:rsidRPr="00F76481" w:rsidRDefault="00F76481" w:rsidP="00F76481">
            <w:pPr>
              <w:rPr>
                <w:rFonts w:cs="Arial"/>
                <w:sz w:val="20"/>
              </w:rPr>
            </w:pPr>
            <w:r w:rsidRPr="00F76481">
              <w:rPr>
                <w:rFonts w:cs="Arial"/>
                <w:sz w:val="20"/>
              </w:rPr>
              <w:t>St 33 - 1</w:t>
            </w:r>
          </w:p>
        </w:tc>
        <w:tc>
          <w:tcPr>
            <w:tcW w:w="1134" w:type="dxa"/>
            <w:tcBorders>
              <w:top w:val="nil"/>
              <w:left w:val="nil"/>
              <w:bottom w:val="single" w:sz="4" w:space="0" w:color="000000"/>
              <w:right w:val="single" w:sz="8" w:space="0" w:color="000000"/>
            </w:tcBorders>
            <w:shd w:val="clear" w:color="000000" w:fill="FF0000"/>
            <w:noWrap/>
            <w:vAlign w:val="center"/>
            <w:hideMark/>
          </w:tcPr>
          <w:p w:rsidR="00F76481" w:rsidRPr="00F76481" w:rsidRDefault="00F76481" w:rsidP="00F76481">
            <w:pPr>
              <w:jc w:val="center"/>
              <w:rPr>
                <w:rFonts w:cs="Arial"/>
                <w:b/>
                <w:bCs/>
                <w:color w:val="FFFFFF"/>
                <w:sz w:val="20"/>
              </w:rPr>
            </w:pPr>
            <w:r w:rsidRPr="00F76481">
              <w:rPr>
                <w:rFonts w:cs="Arial"/>
                <w:b/>
                <w:bCs/>
                <w:color w:val="FFFFFF"/>
                <w:sz w:val="20"/>
              </w:rPr>
              <w:t>1.0033</w:t>
            </w:r>
          </w:p>
        </w:tc>
        <w:tc>
          <w:tcPr>
            <w:tcW w:w="1134" w:type="dxa"/>
            <w:tcBorders>
              <w:top w:val="nil"/>
              <w:left w:val="single" w:sz="12" w:space="0" w:color="000000"/>
              <w:bottom w:val="single" w:sz="4" w:space="0" w:color="000000"/>
              <w:right w:val="nil"/>
            </w:tcBorders>
            <w:shd w:val="clear" w:color="000000" w:fill="FFFF00"/>
            <w:noWrap/>
            <w:vAlign w:val="center"/>
          </w:tcPr>
          <w:p w:rsidR="00F76481" w:rsidRPr="00F76481" w:rsidRDefault="00F76481" w:rsidP="00EE6E5B">
            <w:pPr>
              <w:jc w:val="center"/>
              <w:rPr>
                <w:rFonts w:cs="Arial"/>
                <w:b/>
                <w:bCs/>
                <w:sz w:val="20"/>
              </w:rPr>
            </w:pPr>
            <w:r w:rsidRPr="00F76481">
              <w:rPr>
                <w:rFonts w:cs="Arial"/>
                <w:b/>
                <w:bCs/>
                <w:sz w:val="20"/>
              </w:rPr>
              <w:t>11 45</w:t>
            </w:r>
            <w:r w:rsidR="00EE6E5B">
              <w:rPr>
                <w:rFonts w:cs="Arial"/>
                <w:b/>
                <w:bCs/>
                <w:sz w:val="20"/>
              </w:rPr>
              <w:t>3</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F76481" w:rsidRPr="00F76481" w:rsidRDefault="00F76481" w:rsidP="00EE6E5B">
            <w:pPr>
              <w:rPr>
                <w:rFonts w:cs="Arial"/>
                <w:sz w:val="20"/>
              </w:rPr>
            </w:pPr>
            <w:r w:rsidRPr="00F76481">
              <w:rPr>
                <w:rFonts w:cs="Arial"/>
                <w:sz w:val="20"/>
              </w:rPr>
              <w:t>St 4</w:t>
            </w:r>
            <w:r w:rsidR="00EE6E5B">
              <w:rPr>
                <w:rFonts w:cs="Arial"/>
                <w:sz w:val="20"/>
              </w:rPr>
              <w:t>5</w:t>
            </w:r>
          </w:p>
        </w:tc>
        <w:tc>
          <w:tcPr>
            <w:tcW w:w="1134" w:type="dxa"/>
            <w:tcBorders>
              <w:top w:val="nil"/>
              <w:left w:val="nil"/>
              <w:bottom w:val="single" w:sz="4" w:space="0" w:color="000000"/>
              <w:right w:val="single" w:sz="8" w:space="0" w:color="000000"/>
            </w:tcBorders>
            <w:shd w:val="clear" w:color="000000" w:fill="FF0000"/>
            <w:noWrap/>
            <w:vAlign w:val="center"/>
          </w:tcPr>
          <w:p w:rsidR="00F76481" w:rsidRPr="00F76481" w:rsidRDefault="00F76481" w:rsidP="00EE6E5B">
            <w:pPr>
              <w:jc w:val="center"/>
              <w:rPr>
                <w:rFonts w:cs="Arial"/>
                <w:b/>
                <w:bCs/>
                <w:color w:val="FFFFFF"/>
                <w:sz w:val="20"/>
              </w:rPr>
            </w:pPr>
            <w:r w:rsidRPr="00F76481">
              <w:rPr>
                <w:rFonts w:cs="Arial"/>
                <w:b/>
                <w:bCs/>
                <w:color w:val="FFFFFF"/>
                <w:sz w:val="20"/>
              </w:rPr>
              <w:t>1.04</w:t>
            </w:r>
            <w:r w:rsidR="00EE6E5B">
              <w:rPr>
                <w:rFonts w:cs="Arial"/>
                <w:b/>
                <w:bCs/>
                <w:color w:val="FFFFFF"/>
                <w:sz w:val="20"/>
              </w:rPr>
              <w:t>08</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10 004</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St 33</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1.0035</w:t>
            </w:r>
          </w:p>
        </w:tc>
        <w:tc>
          <w:tcPr>
            <w:tcW w:w="1134" w:type="dxa"/>
            <w:tcBorders>
              <w:top w:val="nil"/>
              <w:left w:val="single" w:sz="12" w:space="0" w:color="000000"/>
              <w:bottom w:val="single" w:sz="4" w:space="0" w:color="000000"/>
              <w:right w:val="nil"/>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11 457</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St 46 - 3</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1.0483</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10 216</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Bst 22 = IG</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1.0003</w:t>
            </w:r>
          </w:p>
        </w:tc>
        <w:tc>
          <w:tcPr>
            <w:tcW w:w="1134" w:type="dxa"/>
            <w:tcBorders>
              <w:top w:val="nil"/>
              <w:left w:val="single" w:sz="12" w:space="0" w:color="000000"/>
              <w:bottom w:val="single" w:sz="4" w:space="0" w:color="000000"/>
              <w:right w:val="nil"/>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11 474</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30CrMoV3 = HIV</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1.0445</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10 216</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34 GU</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1.0003</w:t>
            </w:r>
          </w:p>
        </w:tc>
        <w:tc>
          <w:tcPr>
            <w:tcW w:w="1134" w:type="dxa"/>
            <w:tcBorders>
              <w:top w:val="nil"/>
              <w:left w:val="single" w:sz="12" w:space="0" w:color="000000"/>
              <w:bottom w:val="single" w:sz="4" w:space="0" w:color="000000"/>
              <w:right w:val="nil"/>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11 478</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ASt 45</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1.0436</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10 420</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USt 42 - 1</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1.0075</w:t>
            </w:r>
          </w:p>
        </w:tc>
        <w:tc>
          <w:tcPr>
            <w:tcW w:w="1134" w:type="dxa"/>
            <w:tcBorders>
              <w:top w:val="nil"/>
              <w:left w:val="single" w:sz="12" w:space="0" w:color="000000"/>
              <w:bottom w:val="single" w:sz="4" w:space="0" w:color="000000"/>
              <w:right w:val="nil"/>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11 481</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ASt 45</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1.0436</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10 500</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St 50 - 1</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1.0052</w:t>
            </w:r>
          </w:p>
        </w:tc>
        <w:tc>
          <w:tcPr>
            <w:tcW w:w="1134" w:type="dxa"/>
            <w:tcBorders>
              <w:top w:val="nil"/>
              <w:left w:val="single" w:sz="12" w:space="0" w:color="000000"/>
              <w:bottom w:val="single" w:sz="4" w:space="0" w:color="000000"/>
              <w:right w:val="nil"/>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11 481</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St 47 7</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1.0436</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11 109</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9SMn28</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1.0715</w:t>
            </w:r>
          </w:p>
        </w:tc>
        <w:tc>
          <w:tcPr>
            <w:tcW w:w="1134" w:type="dxa"/>
            <w:tcBorders>
              <w:top w:val="nil"/>
              <w:left w:val="single" w:sz="12" w:space="0" w:color="000000"/>
              <w:bottom w:val="single" w:sz="4" w:space="0" w:color="000000"/>
              <w:right w:val="nil"/>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11 483</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St 52 - 3</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1.0570</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11 110</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10S20</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1.0721</w:t>
            </w:r>
          </w:p>
        </w:tc>
        <w:tc>
          <w:tcPr>
            <w:tcW w:w="1134" w:type="dxa"/>
            <w:tcBorders>
              <w:top w:val="nil"/>
              <w:left w:val="single" w:sz="12" w:space="0" w:color="000000"/>
              <w:bottom w:val="single" w:sz="4" w:space="0" w:color="000000"/>
              <w:right w:val="nil"/>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11 500</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St 50 - 2</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1.0050</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11 120</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22S20</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1.0724</w:t>
            </w:r>
          </w:p>
        </w:tc>
        <w:tc>
          <w:tcPr>
            <w:tcW w:w="1134" w:type="dxa"/>
            <w:tcBorders>
              <w:top w:val="nil"/>
              <w:left w:val="single" w:sz="12" w:space="0" w:color="000000"/>
              <w:bottom w:val="single" w:sz="4" w:space="0" w:color="000000"/>
              <w:right w:val="nil"/>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11 503</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TStE 355</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1.0566</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11 300</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USt 14</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1.0314</w:t>
            </w:r>
          </w:p>
        </w:tc>
        <w:tc>
          <w:tcPr>
            <w:tcW w:w="1134" w:type="dxa"/>
            <w:tcBorders>
              <w:top w:val="nil"/>
              <w:left w:val="single" w:sz="12" w:space="0" w:color="000000"/>
              <w:bottom w:val="single" w:sz="4" w:space="0" w:color="000000"/>
              <w:right w:val="nil"/>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11 523</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St 52 - 3</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1.0570</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11 300</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USt 4</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1.0314</w:t>
            </w:r>
          </w:p>
        </w:tc>
        <w:tc>
          <w:tcPr>
            <w:tcW w:w="1134" w:type="dxa"/>
            <w:tcBorders>
              <w:top w:val="nil"/>
              <w:left w:val="single" w:sz="12" w:space="0" w:color="000000"/>
              <w:bottom w:val="single" w:sz="4" w:space="0" w:color="000000"/>
              <w:right w:val="nil"/>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11 529</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St 52 - 3Cu3</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1.0585</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11 301</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St 13</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1.0333</w:t>
            </w:r>
          </w:p>
        </w:tc>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B407CD">
            <w:pPr>
              <w:jc w:val="center"/>
              <w:rPr>
                <w:rFonts w:cs="Arial"/>
                <w:b/>
                <w:bCs/>
                <w:sz w:val="20"/>
              </w:rPr>
            </w:pPr>
            <w:r w:rsidRPr="00F76481">
              <w:rPr>
                <w:rFonts w:cs="Arial"/>
                <w:b/>
                <w:bCs/>
                <w:sz w:val="20"/>
              </w:rPr>
              <w:t>11 531</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B407CD">
            <w:pPr>
              <w:rPr>
                <w:rFonts w:cs="Arial"/>
                <w:sz w:val="20"/>
              </w:rPr>
            </w:pPr>
            <w:r w:rsidRPr="00F76481">
              <w:rPr>
                <w:rFonts w:cs="Arial"/>
                <w:sz w:val="20"/>
              </w:rPr>
              <w:t>ASt 52</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B407CD">
            <w:pPr>
              <w:jc w:val="center"/>
              <w:rPr>
                <w:rFonts w:cs="Arial"/>
                <w:b/>
                <w:bCs/>
                <w:color w:val="FFFFFF"/>
                <w:sz w:val="20"/>
              </w:rPr>
            </w:pPr>
            <w:r w:rsidRPr="00F76481">
              <w:rPr>
                <w:rFonts w:cs="Arial"/>
                <w:b/>
                <w:bCs/>
                <w:color w:val="FFFFFF"/>
                <w:sz w:val="20"/>
              </w:rPr>
              <w:t>1.0577</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11 301</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St 3</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1.0333</w:t>
            </w:r>
          </w:p>
        </w:tc>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B407CD">
            <w:pPr>
              <w:jc w:val="center"/>
              <w:rPr>
                <w:rFonts w:cs="Arial"/>
                <w:b/>
                <w:bCs/>
                <w:sz w:val="20"/>
              </w:rPr>
            </w:pPr>
            <w:r w:rsidRPr="00F76481">
              <w:rPr>
                <w:rFonts w:cs="Arial"/>
                <w:b/>
                <w:bCs/>
                <w:sz w:val="20"/>
              </w:rPr>
              <w:t>11 531</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B407CD">
            <w:pPr>
              <w:rPr>
                <w:rFonts w:cs="Arial"/>
                <w:sz w:val="20"/>
              </w:rPr>
            </w:pPr>
            <w:r w:rsidRPr="00F76481">
              <w:rPr>
                <w:rFonts w:cs="Arial"/>
                <w:sz w:val="20"/>
              </w:rPr>
              <w:t>St 53 7</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B407CD">
            <w:pPr>
              <w:jc w:val="center"/>
              <w:rPr>
                <w:rFonts w:cs="Arial"/>
                <w:b/>
                <w:bCs/>
                <w:color w:val="FFFFFF"/>
                <w:sz w:val="20"/>
              </w:rPr>
            </w:pPr>
            <w:r w:rsidRPr="00F76481">
              <w:rPr>
                <w:rFonts w:cs="Arial"/>
                <w:b/>
                <w:bCs/>
                <w:color w:val="FFFFFF"/>
                <w:sz w:val="20"/>
              </w:rPr>
              <w:t>1.0577</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11 301</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USt 13</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1.0333</w:t>
            </w:r>
          </w:p>
        </w:tc>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B407CD">
            <w:pPr>
              <w:jc w:val="center"/>
              <w:rPr>
                <w:rFonts w:cs="Arial"/>
                <w:b/>
                <w:bCs/>
                <w:sz w:val="20"/>
              </w:rPr>
            </w:pPr>
            <w:r w:rsidRPr="00F76481">
              <w:rPr>
                <w:rFonts w:cs="Arial"/>
                <w:b/>
                <w:bCs/>
                <w:sz w:val="20"/>
              </w:rPr>
              <w:t>11 550</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B407CD">
            <w:pPr>
              <w:rPr>
                <w:rFonts w:cs="Arial"/>
                <w:sz w:val="20"/>
              </w:rPr>
            </w:pPr>
            <w:r w:rsidRPr="00F76481">
              <w:rPr>
                <w:rFonts w:cs="Arial"/>
                <w:sz w:val="20"/>
              </w:rPr>
              <w:t>St 55</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B407CD">
            <w:pPr>
              <w:jc w:val="center"/>
              <w:rPr>
                <w:rFonts w:cs="Arial"/>
                <w:b/>
                <w:bCs/>
                <w:color w:val="FFFFFF"/>
                <w:sz w:val="20"/>
              </w:rPr>
            </w:pPr>
            <w:r w:rsidRPr="00F76481">
              <w:rPr>
                <w:rFonts w:cs="Arial"/>
                <w:b/>
                <w:bCs/>
                <w:color w:val="FFFFFF"/>
                <w:sz w:val="20"/>
              </w:rPr>
              <w:t>1.0507</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11 305</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St 14</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1.0338</w:t>
            </w:r>
          </w:p>
        </w:tc>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B407CD">
            <w:pPr>
              <w:jc w:val="center"/>
              <w:rPr>
                <w:rFonts w:cs="Arial"/>
                <w:b/>
                <w:bCs/>
                <w:sz w:val="20"/>
              </w:rPr>
            </w:pPr>
            <w:r w:rsidRPr="00F76481">
              <w:rPr>
                <w:rFonts w:cs="Arial"/>
                <w:b/>
                <w:bCs/>
                <w:sz w:val="20"/>
              </w:rPr>
              <w:t>11 600</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B407CD">
            <w:pPr>
              <w:rPr>
                <w:rFonts w:cs="Arial"/>
                <w:sz w:val="20"/>
              </w:rPr>
            </w:pPr>
            <w:r w:rsidRPr="00F76481">
              <w:rPr>
                <w:rFonts w:cs="Arial"/>
                <w:sz w:val="20"/>
              </w:rPr>
              <w:t>St 60 - 2</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B407CD">
            <w:pPr>
              <w:jc w:val="center"/>
              <w:rPr>
                <w:rFonts w:cs="Arial"/>
                <w:b/>
                <w:bCs/>
                <w:color w:val="FFFFFF"/>
                <w:sz w:val="20"/>
              </w:rPr>
            </w:pPr>
            <w:r w:rsidRPr="00F76481">
              <w:rPr>
                <w:rFonts w:cs="Arial"/>
                <w:b/>
                <w:bCs/>
                <w:color w:val="FFFFFF"/>
                <w:sz w:val="20"/>
              </w:rPr>
              <w:t>1.0060</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11 305</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St 4</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1.0338</w:t>
            </w:r>
          </w:p>
        </w:tc>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B407CD">
            <w:pPr>
              <w:jc w:val="center"/>
              <w:rPr>
                <w:rFonts w:cs="Arial"/>
                <w:b/>
                <w:bCs/>
                <w:sz w:val="20"/>
              </w:rPr>
            </w:pPr>
            <w:r w:rsidRPr="00F76481">
              <w:rPr>
                <w:rFonts w:cs="Arial"/>
                <w:b/>
                <w:bCs/>
                <w:sz w:val="20"/>
              </w:rPr>
              <w:t>11 700</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B407CD">
            <w:pPr>
              <w:rPr>
                <w:rFonts w:cs="Arial"/>
                <w:sz w:val="20"/>
              </w:rPr>
            </w:pPr>
            <w:r w:rsidRPr="00F76481">
              <w:rPr>
                <w:rFonts w:cs="Arial"/>
                <w:sz w:val="20"/>
              </w:rPr>
              <w:t>St 70 - 2</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B407CD">
            <w:pPr>
              <w:jc w:val="center"/>
              <w:rPr>
                <w:rFonts w:cs="Arial"/>
                <w:b/>
                <w:bCs/>
                <w:color w:val="FFFFFF"/>
                <w:sz w:val="20"/>
              </w:rPr>
            </w:pPr>
            <w:r w:rsidRPr="00F76481">
              <w:rPr>
                <w:rFonts w:cs="Arial"/>
                <w:b/>
                <w:bCs/>
                <w:color w:val="FFFFFF"/>
                <w:sz w:val="20"/>
              </w:rPr>
              <w:t>1.0070</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11 320</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St 22</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1.0320</w:t>
            </w:r>
          </w:p>
        </w:tc>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B407CD">
            <w:pPr>
              <w:jc w:val="center"/>
              <w:rPr>
                <w:rFonts w:cs="Arial"/>
                <w:b/>
                <w:bCs/>
                <w:sz w:val="20"/>
              </w:rPr>
            </w:pPr>
            <w:r w:rsidRPr="00F76481">
              <w:rPr>
                <w:rFonts w:cs="Arial"/>
                <w:b/>
                <w:bCs/>
                <w:sz w:val="20"/>
              </w:rPr>
              <w:t>12 010</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B407CD">
            <w:pPr>
              <w:rPr>
                <w:rFonts w:cs="Arial"/>
                <w:sz w:val="20"/>
              </w:rPr>
            </w:pPr>
            <w:r w:rsidRPr="00F76481">
              <w:rPr>
                <w:rFonts w:cs="Arial"/>
                <w:sz w:val="20"/>
              </w:rPr>
              <w:t>Ck 10</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B407CD">
            <w:pPr>
              <w:jc w:val="center"/>
              <w:rPr>
                <w:rFonts w:cs="Arial"/>
                <w:b/>
                <w:bCs/>
                <w:color w:val="FFFFFF"/>
                <w:sz w:val="20"/>
              </w:rPr>
            </w:pPr>
            <w:r w:rsidRPr="00F76481">
              <w:rPr>
                <w:rFonts w:cs="Arial"/>
                <w:b/>
                <w:bCs/>
                <w:color w:val="FFFFFF"/>
                <w:sz w:val="20"/>
              </w:rPr>
              <w:t>1.1121</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11 331</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St 12</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1.0330</w:t>
            </w:r>
          </w:p>
        </w:tc>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B407CD">
            <w:pPr>
              <w:jc w:val="center"/>
              <w:rPr>
                <w:rFonts w:cs="Arial"/>
                <w:b/>
                <w:bCs/>
                <w:sz w:val="20"/>
              </w:rPr>
            </w:pPr>
            <w:r w:rsidRPr="00F76481">
              <w:rPr>
                <w:rFonts w:cs="Arial"/>
                <w:b/>
                <w:bCs/>
                <w:sz w:val="20"/>
              </w:rPr>
              <w:t>12 010</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B407CD">
            <w:pPr>
              <w:rPr>
                <w:rFonts w:cs="Arial"/>
                <w:sz w:val="20"/>
              </w:rPr>
            </w:pPr>
            <w:r w:rsidRPr="00F76481">
              <w:rPr>
                <w:rFonts w:cs="Arial"/>
                <w:sz w:val="20"/>
              </w:rPr>
              <w:t>C 10</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B407CD">
            <w:pPr>
              <w:jc w:val="center"/>
              <w:rPr>
                <w:rFonts w:cs="Arial"/>
                <w:b/>
                <w:bCs/>
                <w:color w:val="FFFFFF"/>
                <w:sz w:val="20"/>
              </w:rPr>
            </w:pPr>
            <w:r w:rsidRPr="00F76481">
              <w:rPr>
                <w:rFonts w:cs="Arial"/>
                <w:b/>
                <w:bCs/>
                <w:color w:val="FFFFFF"/>
                <w:sz w:val="20"/>
              </w:rPr>
              <w:t>1.1121</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11 331</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St 2</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1.0330</w:t>
            </w:r>
          </w:p>
        </w:tc>
        <w:tc>
          <w:tcPr>
            <w:tcW w:w="1134" w:type="dxa"/>
            <w:tcBorders>
              <w:top w:val="nil"/>
              <w:left w:val="nil"/>
              <w:bottom w:val="single" w:sz="4" w:space="0" w:color="000000"/>
              <w:right w:val="single" w:sz="8" w:space="0" w:color="000000"/>
            </w:tcBorders>
            <w:shd w:val="clear" w:color="000000" w:fill="FFFF00"/>
            <w:noWrap/>
            <w:vAlign w:val="center"/>
            <w:hideMark/>
          </w:tcPr>
          <w:p w:rsidR="00EE6E5B" w:rsidRPr="00F76481" w:rsidRDefault="00EE6E5B" w:rsidP="00B407CD">
            <w:pPr>
              <w:jc w:val="center"/>
              <w:rPr>
                <w:rFonts w:cs="Arial"/>
                <w:b/>
                <w:bCs/>
                <w:sz w:val="20"/>
              </w:rPr>
            </w:pPr>
            <w:r w:rsidRPr="00F76481">
              <w:rPr>
                <w:rFonts w:cs="Arial"/>
                <w:b/>
                <w:bCs/>
                <w:sz w:val="20"/>
              </w:rPr>
              <w:t>12 014</w:t>
            </w:r>
          </w:p>
        </w:tc>
        <w:tc>
          <w:tcPr>
            <w:tcW w:w="1984" w:type="dxa"/>
            <w:tcBorders>
              <w:top w:val="nil"/>
              <w:left w:val="nil"/>
              <w:bottom w:val="single" w:sz="4" w:space="0" w:color="000000"/>
              <w:right w:val="single" w:sz="8" w:space="0" w:color="000000"/>
            </w:tcBorders>
            <w:shd w:val="clear" w:color="auto" w:fill="auto"/>
            <w:noWrap/>
            <w:vAlign w:val="center"/>
            <w:hideMark/>
          </w:tcPr>
          <w:p w:rsidR="00EE6E5B" w:rsidRPr="00F76481" w:rsidRDefault="00EE6E5B" w:rsidP="00B407CD">
            <w:pPr>
              <w:rPr>
                <w:rFonts w:cs="Arial"/>
                <w:sz w:val="20"/>
              </w:rPr>
            </w:pPr>
            <w:r w:rsidRPr="00F76481">
              <w:rPr>
                <w:rFonts w:cs="Arial"/>
                <w:sz w:val="20"/>
              </w:rPr>
              <w:t>RFe 100</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B407CD">
            <w:pPr>
              <w:jc w:val="center"/>
              <w:rPr>
                <w:rFonts w:cs="Arial"/>
                <w:b/>
                <w:bCs/>
                <w:color w:val="FFFFFF"/>
                <w:sz w:val="20"/>
              </w:rPr>
            </w:pPr>
            <w:r w:rsidRPr="00F76481">
              <w:rPr>
                <w:rFonts w:cs="Arial"/>
                <w:b/>
                <w:bCs/>
                <w:color w:val="FFFFFF"/>
                <w:sz w:val="20"/>
              </w:rPr>
              <w:t>1.1014</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11 343</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USt 34 - 2</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1.0028</w:t>
            </w:r>
          </w:p>
        </w:tc>
        <w:tc>
          <w:tcPr>
            <w:tcW w:w="1134" w:type="dxa"/>
            <w:tcBorders>
              <w:top w:val="nil"/>
              <w:left w:val="nil"/>
              <w:bottom w:val="single" w:sz="4"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12 014</w:t>
            </w:r>
          </w:p>
        </w:tc>
        <w:tc>
          <w:tcPr>
            <w:tcW w:w="1984" w:type="dxa"/>
            <w:tcBorders>
              <w:top w:val="nil"/>
              <w:left w:val="nil"/>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RFe 80</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1.1014</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11 353</w:t>
            </w:r>
          </w:p>
        </w:tc>
        <w:tc>
          <w:tcPr>
            <w:tcW w:w="1984" w:type="dxa"/>
            <w:tcBorders>
              <w:top w:val="nil"/>
              <w:left w:val="single" w:sz="8" w:space="0" w:color="000000"/>
              <w:bottom w:val="single" w:sz="4" w:space="0" w:color="000000"/>
              <w:right w:val="single" w:sz="8" w:space="0" w:color="000000"/>
            </w:tcBorders>
            <w:shd w:val="clear" w:color="auto" w:fill="auto"/>
            <w:vAlign w:val="bottom"/>
            <w:hideMark/>
          </w:tcPr>
          <w:p w:rsidR="00EE6E5B" w:rsidRPr="00F76481" w:rsidRDefault="00EE6E5B" w:rsidP="00F76481">
            <w:pPr>
              <w:rPr>
                <w:rFonts w:cs="Arial"/>
                <w:sz w:val="20"/>
              </w:rPr>
            </w:pPr>
            <w:r w:rsidRPr="00F76481">
              <w:rPr>
                <w:rFonts w:cs="Arial"/>
                <w:sz w:val="20"/>
              </w:rPr>
              <w:t>St 35</w:t>
            </w:r>
          </w:p>
        </w:tc>
        <w:tc>
          <w:tcPr>
            <w:tcW w:w="1134" w:type="dxa"/>
            <w:tcBorders>
              <w:top w:val="nil"/>
              <w:left w:val="nil"/>
              <w:bottom w:val="single" w:sz="4" w:space="0" w:color="000000"/>
              <w:right w:val="single" w:sz="8" w:space="0" w:color="000000"/>
            </w:tcBorders>
            <w:shd w:val="clear" w:color="000000" w:fill="FF0000"/>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1.0308</w:t>
            </w:r>
          </w:p>
        </w:tc>
        <w:tc>
          <w:tcPr>
            <w:tcW w:w="1134" w:type="dxa"/>
            <w:tcBorders>
              <w:top w:val="nil"/>
              <w:left w:val="nil"/>
              <w:bottom w:val="single" w:sz="4"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Pr>
                <w:rFonts w:cs="Arial"/>
                <w:b/>
                <w:bCs/>
                <w:sz w:val="20"/>
              </w:rPr>
              <w:t>12 020</w:t>
            </w:r>
          </w:p>
        </w:tc>
        <w:tc>
          <w:tcPr>
            <w:tcW w:w="1984" w:type="dxa"/>
            <w:tcBorders>
              <w:top w:val="nil"/>
              <w:left w:val="nil"/>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r>
              <w:rPr>
                <w:rFonts w:cs="Arial"/>
                <w:sz w:val="20"/>
              </w:rPr>
              <w:t>Ck 15</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Pr>
                <w:rFonts w:cs="Arial"/>
                <w:b/>
                <w:bCs/>
                <w:color w:val="FFFFFF"/>
                <w:sz w:val="20"/>
              </w:rPr>
              <w:t>1.1141</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11 364</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40NiCrMoV4 = HI</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1.0345</w:t>
            </w:r>
          </w:p>
        </w:tc>
        <w:tc>
          <w:tcPr>
            <w:tcW w:w="1134" w:type="dxa"/>
            <w:tcBorders>
              <w:top w:val="nil"/>
              <w:left w:val="nil"/>
              <w:bottom w:val="single" w:sz="4"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12 020</w:t>
            </w:r>
          </w:p>
        </w:tc>
        <w:tc>
          <w:tcPr>
            <w:tcW w:w="1984" w:type="dxa"/>
            <w:tcBorders>
              <w:top w:val="nil"/>
              <w:left w:val="nil"/>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C 15</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1.1141</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11 366</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40NiCrMoV4 = HI</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1.0345</w:t>
            </w:r>
          </w:p>
        </w:tc>
        <w:tc>
          <w:tcPr>
            <w:tcW w:w="1134" w:type="dxa"/>
            <w:tcBorders>
              <w:top w:val="nil"/>
              <w:left w:val="nil"/>
              <w:bottom w:val="single" w:sz="4"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12 021</w:t>
            </w:r>
          </w:p>
        </w:tc>
        <w:tc>
          <w:tcPr>
            <w:tcW w:w="1984" w:type="dxa"/>
            <w:tcBorders>
              <w:top w:val="nil"/>
              <w:left w:val="nil"/>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St 35.8</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1.0305</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11 368</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Ast 35</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1.0346</w:t>
            </w:r>
          </w:p>
        </w:tc>
        <w:tc>
          <w:tcPr>
            <w:tcW w:w="1134" w:type="dxa"/>
            <w:tcBorders>
              <w:top w:val="nil"/>
              <w:left w:val="nil"/>
              <w:bottom w:val="single" w:sz="4"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12 022</w:t>
            </w:r>
          </w:p>
        </w:tc>
        <w:tc>
          <w:tcPr>
            <w:tcW w:w="1984" w:type="dxa"/>
            <w:tcBorders>
              <w:top w:val="nil"/>
              <w:left w:val="nil"/>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St 45.8</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1.0405</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11 373</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Ust 37 - 2</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1.0036</w:t>
            </w:r>
          </w:p>
        </w:tc>
        <w:tc>
          <w:tcPr>
            <w:tcW w:w="1134" w:type="dxa"/>
            <w:tcBorders>
              <w:top w:val="nil"/>
              <w:left w:val="nil"/>
              <w:bottom w:val="single" w:sz="4"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12 023</w:t>
            </w:r>
          </w:p>
        </w:tc>
        <w:tc>
          <w:tcPr>
            <w:tcW w:w="1984" w:type="dxa"/>
            <w:tcBorders>
              <w:top w:val="nil"/>
              <w:left w:val="nil"/>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Ck 15</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1.1141</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11 375</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RSt 37 - 2</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1.0038</w:t>
            </w:r>
          </w:p>
        </w:tc>
        <w:tc>
          <w:tcPr>
            <w:tcW w:w="1134" w:type="dxa"/>
            <w:tcBorders>
              <w:top w:val="nil"/>
              <w:left w:val="nil"/>
              <w:bottom w:val="single" w:sz="4"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12 024</w:t>
            </w:r>
          </w:p>
        </w:tc>
        <w:tc>
          <w:tcPr>
            <w:tcW w:w="1984" w:type="dxa"/>
            <w:tcBorders>
              <w:top w:val="nil"/>
              <w:left w:val="nil"/>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C 22</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1.0402</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11 378</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St 37 - 3</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1.0116</w:t>
            </w:r>
          </w:p>
        </w:tc>
        <w:tc>
          <w:tcPr>
            <w:tcW w:w="1134" w:type="dxa"/>
            <w:tcBorders>
              <w:top w:val="nil"/>
              <w:left w:val="nil"/>
              <w:bottom w:val="single" w:sz="4"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12 030</w:t>
            </w:r>
          </w:p>
        </w:tc>
        <w:tc>
          <w:tcPr>
            <w:tcW w:w="1984" w:type="dxa"/>
            <w:tcBorders>
              <w:top w:val="nil"/>
              <w:left w:val="nil"/>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Ck 25</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1.0406</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11 379</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Rst 27 - 2Cu3</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1.0167</w:t>
            </w:r>
          </w:p>
        </w:tc>
        <w:tc>
          <w:tcPr>
            <w:tcW w:w="1134" w:type="dxa"/>
            <w:tcBorders>
              <w:top w:val="nil"/>
              <w:left w:val="nil"/>
              <w:bottom w:val="single" w:sz="4"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12 030</w:t>
            </w:r>
          </w:p>
        </w:tc>
        <w:tc>
          <w:tcPr>
            <w:tcW w:w="1984" w:type="dxa"/>
            <w:tcBorders>
              <w:top w:val="nil"/>
              <w:left w:val="nil"/>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C 25</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1.0406</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11 381</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Ast 35</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1.0346</w:t>
            </w:r>
          </w:p>
        </w:tc>
        <w:tc>
          <w:tcPr>
            <w:tcW w:w="1134" w:type="dxa"/>
            <w:tcBorders>
              <w:top w:val="nil"/>
              <w:left w:val="nil"/>
              <w:bottom w:val="single" w:sz="4" w:space="0" w:color="000000"/>
              <w:right w:val="single" w:sz="8" w:space="0" w:color="000000"/>
            </w:tcBorders>
            <w:shd w:val="clear" w:color="000000" w:fill="FFFF00"/>
            <w:noWrap/>
            <w:vAlign w:val="bottom"/>
          </w:tcPr>
          <w:p w:rsidR="00EE6E5B" w:rsidRPr="00F76481" w:rsidRDefault="00EE6E5B" w:rsidP="00B407CD">
            <w:pPr>
              <w:jc w:val="center"/>
              <w:rPr>
                <w:rFonts w:cs="Arial"/>
                <w:b/>
                <w:bCs/>
                <w:sz w:val="20"/>
              </w:rPr>
            </w:pPr>
            <w:r w:rsidRPr="00F76481">
              <w:rPr>
                <w:rFonts w:cs="Arial"/>
                <w:b/>
                <w:bCs/>
                <w:sz w:val="20"/>
              </w:rPr>
              <w:t>12 031</w:t>
            </w:r>
          </w:p>
        </w:tc>
        <w:tc>
          <w:tcPr>
            <w:tcW w:w="1984" w:type="dxa"/>
            <w:tcBorders>
              <w:top w:val="nil"/>
              <w:left w:val="nil"/>
              <w:bottom w:val="single" w:sz="4" w:space="0" w:color="000000"/>
              <w:right w:val="single" w:sz="8" w:space="0" w:color="000000"/>
            </w:tcBorders>
            <w:shd w:val="clear" w:color="auto" w:fill="auto"/>
            <w:noWrap/>
            <w:vAlign w:val="bottom"/>
          </w:tcPr>
          <w:p w:rsidR="00EE6E5B" w:rsidRPr="00F76481" w:rsidRDefault="00EE6E5B" w:rsidP="00B407CD">
            <w:pPr>
              <w:rPr>
                <w:rFonts w:cs="Arial"/>
                <w:sz w:val="20"/>
              </w:rPr>
            </w:pPr>
            <w:r w:rsidRPr="00F76481">
              <w:rPr>
                <w:rFonts w:cs="Arial"/>
                <w:sz w:val="20"/>
              </w:rPr>
              <w:t>Ck 30</w:t>
            </w:r>
          </w:p>
        </w:tc>
        <w:tc>
          <w:tcPr>
            <w:tcW w:w="1134" w:type="dxa"/>
            <w:tcBorders>
              <w:top w:val="nil"/>
              <w:left w:val="nil"/>
              <w:bottom w:val="single" w:sz="4" w:space="0" w:color="000000"/>
              <w:right w:val="single" w:sz="8" w:space="0" w:color="000000"/>
            </w:tcBorders>
            <w:shd w:val="clear" w:color="000000" w:fill="FF0000"/>
            <w:noWrap/>
            <w:vAlign w:val="bottom"/>
          </w:tcPr>
          <w:p w:rsidR="00EE6E5B" w:rsidRPr="00F76481" w:rsidRDefault="00EE6E5B" w:rsidP="00B407CD">
            <w:pPr>
              <w:jc w:val="center"/>
              <w:rPr>
                <w:rFonts w:cs="Arial"/>
                <w:b/>
                <w:bCs/>
                <w:color w:val="FFFFFF"/>
                <w:sz w:val="20"/>
              </w:rPr>
            </w:pPr>
            <w:r w:rsidRPr="00F76481">
              <w:rPr>
                <w:rFonts w:cs="Arial"/>
                <w:b/>
                <w:bCs/>
                <w:color w:val="FFFFFF"/>
                <w:sz w:val="20"/>
              </w:rPr>
              <w:t>1.0528</w:t>
            </w:r>
          </w:p>
        </w:tc>
      </w:tr>
      <w:tr w:rsidR="00EE6E5B" w:rsidRPr="00F76481" w:rsidTr="003E0DAF">
        <w:trPr>
          <w:trHeight w:val="300"/>
          <w:jc w:val="center"/>
        </w:trPr>
        <w:tc>
          <w:tcPr>
            <w:tcW w:w="1134" w:type="dxa"/>
            <w:tcBorders>
              <w:top w:val="nil"/>
              <w:left w:val="single" w:sz="12" w:space="0" w:color="000000"/>
              <w:bottom w:val="single" w:sz="8"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11 416</w:t>
            </w:r>
          </w:p>
        </w:tc>
        <w:tc>
          <w:tcPr>
            <w:tcW w:w="1984" w:type="dxa"/>
            <w:tcBorders>
              <w:top w:val="nil"/>
              <w:left w:val="single" w:sz="8" w:space="0" w:color="000000"/>
              <w:bottom w:val="single" w:sz="8"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55NiCrMoV2</w:t>
            </w:r>
          </w:p>
        </w:tc>
        <w:tc>
          <w:tcPr>
            <w:tcW w:w="1134" w:type="dxa"/>
            <w:tcBorders>
              <w:top w:val="nil"/>
              <w:left w:val="nil"/>
              <w:bottom w:val="single" w:sz="8"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1.0425</w:t>
            </w:r>
          </w:p>
        </w:tc>
        <w:tc>
          <w:tcPr>
            <w:tcW w:w="1134" w:type="dxa"/>
            <w:tcBorders>
              <w:top w:val="nil"/>
              <w:left w:val="nil"/>
              <w:bottom w:val="single" w:sz="8"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12 031</w:t>
            </w:r>
          </w:p>
        </w:tc>
        <w:tc>
          <w:tcPr>
            <w:tcW w:w="1984" w:type="dxa"/>
            <w:tcBorders>
              <w:top w:val="nil"/>
              <w:left w:val="nil"/>
              <w:bottom w:val="single" w:sz="8"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C 30</w:t>
            </w:r>
          </w:p>
        </w:tc>
        <w:tc>
          <w:tcPr>
            <w:tcW w:w="1134" w:type="dxa"/>
            <w:tcBorders>
              <w:top w:val="nil"/>
              <w:left w:val="nil"/>
              <w:bottom w:val="single" w:sz="8"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1.0528</w:t>
            </w:r>
          </w:p>
        </w:tc>
      </w:tr>
      <w:tr w:rsidR="00EE6E5B" w:rsidRPr="00F76481" w:rsidTr="003E0DAF">
        <w:trPr>
          <w:trHeight w:val="300"/>
          <w:jc w:val="center"/>
        </w:trPr>
        <w:tc>
          <w:tcPr>
            <w:tcW w:w="1134" w:type="dxa"/>
            <w:tcBorders>
              <w:top w:val="single" w:sz="8" w:space="0" w:color="000000"/>
              <w:left w:val="single" w:sz="12" w:space="0" w:color="000000"/>
              <w:bottom w:val="single" w:sz="8" w:space="0" w:color="000000"/>
              <w:right w:val="nil"/>
            </w:tcBorders>
            <w:shd w:val="clear" w:color="000000" w:fill="FFFF00"/>
            <w:noWrap/>
            <w:vAlign w:val="center"/>
          </w:tcPr>
          <w:p w:rsidR="00EE6E5B" w:rsidRPr="00F76481" w:rsidRDefault="00EE6E5B" w:rsidP="00F76481">
            <w:pPr>
              <w:jc w:val="center"/>
              <w:rPr>
                <w:rFonts w:cs="Arial"/>
                <w:b/>
                <w:bCs/>
                <w:sz w:val="20"/>
              </w:rPr>
            </w:pPr>
            <w:r w:rsidRPr="00F76481">
              <w:rPr>
                <w:rFonts w:cs="Arial"/>
                <w:b/>
                <w:bCs/>
                <w:sz w:val="20"/>
              </w:rPr>
              <w:t>11 418</w:t>
            </w:r>
          </w:p>
        </w:tc>
        <w:tc>
          <w:tcPr>
            <w:tcW w:w="198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rsidR="00EE6E5B" w:rsidRPr="00F76481" w:rsidRDefault="00EE6E5B" w:rsidP="00F76481">
            <w:pPr>
              <w:rPr>
                <w:rFonts w:cs="Arial"/>
                <w:sz w:val="20"/>
              </w:rPr>
            </w:pPr>
            <w:r w:rsidRPr="00F76481">
              <w:rPr>
                <w:rFonts w:cs="Arial"/>
                <w:sz w:val="20"/>
              </w:rPr>
              <w:t>Ast 41</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F76481">
            <w:pPr>
              <w:jc w:val="center"/>
              <w:rPr>
                <w:rFonts w:cs="Arial"/>
                <w:b/>
                <w:bCs/>
                <w:color w:val="FFFFFF"/>
                <w:sz w:val="20"/>
              </w:rPr>
            </w:pPr>
            <w:r w:rsidRPr="00F76481">
              <w:rPr>
                <w:rFonts w:cs="Arial"/>
                <w:b/>
                <w:bCs/>
                <w:color w:val="FFFFFF"/>
                <w:sz w:val="20"/>
              </w:rPr>
              <w:t>1.0426</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12 040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Ck 35</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1.0501</w:t>
            </w:r>
          </w:p>
        </w:tc>
      </w:tr>
      <w:tr w:rsidR="00EE6E5B" w:rsidRPr="00F76481" w:rsidTr="003E0DAF">
        <w:trPr>
          <w:trHeight w:val="300"/>
          <w:jc w:val="center"/>
        </w:trPr>
        <w:tc>
          <w:tcPr>
            <w:tcW w:w="1134" w:type="dxa"/>
            <w:tcBorders>
              <w:top w:val="single" w:sz="8" w:space="0" w:color="000000"/>
              <w:left w:val="single" w:sz="12" w:space="0" w:color="000000"/>
              <w:bottom w:val="single" w:sz="8" w:space="0" w:color="000000"/>
              <w:right w:val="nil"/>
            </w:tcBorders>
            <w:shd w:val="clear" w:color="000000" w:fill="FFFF00"/>
            <w:noWrap/>
            <w:vAlign w:val="center"/>
          </w:tcPr>
          <w:p w:rsidR="00EE6E5B" w:rsidRPr="00F76481" w:rsidRDefault="00EE6E5B" w:rsidP="00F76481">
            <w:pPr>
              <w:jc w:val="center"/>
              <w:rPr>
                <w:rFonts w:cs="Arial"/>
                <w:b/>
                <w:bCs/>
                <w:sz w:val="20"/>
              </w:rPr>
            </w:pPr>
            <w:r w:rsidRPr="00F76481">
              <w:rPr>
                <w:rFonts w:cs="Arial"/>
                <w:b/>
                <w:bCs/>
                <w:sz w:val="20"/>
              </w:rPr>
              <w:t>11 419</w:t>
            </w:r>
          </w:p>
        </w:tc>
        <w:tc>
          <w:tcPr>
            <w:tcW w:w="198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rsidR="00EE6E5B" w:rsidRPr="00F76481" w:rsidRDefault="00EE6E5B" w:rsidP="00F76481">
            <w:pPr>
              <w:rPr>
                <w:rFonts w:cs="Arial"/>
                <w:sz w:val="20"/>
              </w:rPr>
            </w:pPr>
            <w:r w:rsidRPr="00F76481">
              <w:rPr>
                <w:rFonts w:cs="Arial"/>
                <w:sz w:val="20"/>
              </w:rPr>
              <w:t>TTSt 41</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F76481">
            <w:pPr>
              <w:jc w:val="center"/>
              <w:rPr>
                <w:rFonts w:cs="Arial"/>
                <w:b/>
                <w:bCs/>
                <w:color w:val="FFFFFF"/>
                <w:sz w:val="20"/>
              </w:rPr>
            </w:pPr>
            <w:r w:rsidRPr="00F76481">
              <w:rPr>
                <w:rFonts w:cs="Arial"/>
                <w:b/>
                <w:bCs/>
                <w:color w:val="FFFFFF"/>
                <w:sz w:val="20"/>
              </w:rPr>
              <w:t>1.0437</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12 040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C 35</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1.0501</w:t>
            </w:r>
          </w:p>
        </w:tc>
      </w:tr>
      <w:tr w:rsidR="00EE6E5B" w:rsidRPr="00F76481" w:rsidTr="003E0DAF">
        <w:trPr>
          <w:trHeight w:val="300"/>
          <w:jc w:val="center"/>
        </w:trPr>
        <w:tc>
          <w:tcPr>
            <w:tcW w:w="1134" w:type="dxa"/>
            <w:tcBorders>
              <w:top w:val="single" w:sz="8" w:space="0" w:color="000000"/>
              <w:left w:val="single" w:sz="12" w:space="0" w:color="000000"/>
              <w:bottom w:val="single" w:sz="8" w:space="0" w:color="000000"/>
              <w:right w:val="nil"/>
            </w:tcBorders>
            <w:shd w:val="clear" w:color="000000" w:fill="FFFF00"/>
            <w:noWrap/>
            <w:vAlign w:val="center"/>
          </w:tcPr>
          <w:p w:rsidR="00EE6E5B" w:rsidRPr="00F76481" w:rsidRDefault="00EE6E5B" w:rsidP="00F76481">
            <w:pPr>
              <w:jc w:val="center"/>
              <w:rPr>
                <w:rFonts w:cs="Arial"/>
                <w:b/>
                <w:bCs/>
                <w:sz w:val="20"/>
              </w:rPr>
            </w:pPr>
            <w:r w:rsidRPr="00F76481">
              <w:rPr>
                <w:rFonts w:cs="Arial"/>
                <w:b/>
                <w:bCs/>
                <w:sz w:val="20"/>
              </w:rPr>
              <w:t>11 423</w:t>
            </w:r>
          </w:p>
        </w:tc>
        <w:tc>
          <w:tcPr>
            <w:tcW w:w="198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rsidR="00EE6E5B" w:rsidRPr="00F76481" w:rsidRDefault="00EE6E5B" w:rsidP="00F76481">
            <w:pPr>
              <w:rPr>
                <w:rFonts w:cs="Arial"/>
                <w:sz w:val="20"/>
              </w:rPr>
            </w:pPr>
            <w:r w:rsidRPr="00F76481">
              <w:rPr>
                <w:rFonts w:cs="Arial"/>
                <w:sz w:val="20"/>
              </w:rPr>
              <w:t>USt 42 - 2</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F76481">
            <w:pPr>
              <w:jc w:val="center"/>
              <w:rPr>
                <w:rFonts w:cs="Arial"/>
                <w:b/>
                <w:bCs/>
                <w:color w:val="FFFFFF"/>
                <w:sz w:val="20"/>
              </w:rPr>
            </w:pPr>
            <w:r w:rsidRPr="00F76481">
              <w:rPr>
                <w:rFonts w:cs="Arial"/>
                <w:b/>
                <w:bCs/>
                <w:color w:val="FFFFFF"/>
                <w:sz w:val="20"/>
              </w:rPr>
              <w:t>1.0040</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12 041</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Ck 40</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1.1186</w:t>
            </w:r>
          </w:p>
        </w:tc>
      </w:tr>
      <w:tr w:rsidR="00EE6E5B" w:rsidRPr="00F76481" w:rsidTr="003E0DAF">
        <w:trPr>
          <w:trHeight w:val="300"/>
          <w:jc w:val="center"/>
        </w:trPr>
        <w:tc>
          <w:tcPr>
            <w:tcW w:w="1134" w:type="dxa"/>
            <w:tcBorders>
              <w:top w:val="single" w:sz="8" w:space="0" w:color="000000"/>
              <w:left w:val="single" w:sz="12" w:space="0" w:color="000000"/>
              <w:bottom w:val="single" w:sz="8" w:space="0" w:color="000000"/>
              <w:right w:val="nil"/>
            </w:tcBorders>
            <w:shd w:val="clear" w:color="000000" w:fill="FFFF00"/>
            <w:noWrap/>
            <w:vAlign w:val="center"/>
          </w:tcPr>
          <w:p w:rsidR="00EE6E5B" w:rsidRPr="00F76481" w:rsidRDefault="00EE6E5B" w:rsidP="00F76481">
            <w:pPr>
              <w:jc w:val="center"/>
              <w:rPr>
                <w:rFonts w:cs="Arial"/>
                <w:b/>
                <w:bCs/>
                <w:sz w:val="20"/>
              </w:rPr>
            </w:pPr>
            <w:r w:rsidRPr="00F76481">
              <w:rPr>
                <w:rFonts w:cs="Arial"/>
                <w:b/>
                <w:bCs/>
                <w:sz w:val="20"/>
              </w:rPr>
              <w:t>11 425</w:t>
            </w:r>
          </w:p>
        </w:tc>
        <w:tc>
          <w:tcPr>
            <w:tcW w:w="198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rsidR="00EE6E5B" w:rsidRPr="00F76481" w:rsidRDefault="00EE6E5B" w:rsidP="00F76481">
            <w:pPr>
              <w:rPr>
                <w:rFonts w:cs="Arial"/>
                <w:sz w:val="20"/>
              </w:rPr>
            </w:pPr>
            <w:r w:rsidRPr="00F76481">
              <w:rPr>
                <w:rFonts w:cs="Arial"/>
                <w:sz w:val="20"/>
              </w:rPr>
              <w:t>RSt 42 - 2</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F76481">
            <w:pPr>
              <w:jc w:val="center"/>
              <w:rPr>
                <w:rFonts w:cs="Arial"/>
                <w:b/>
                <w:bCs/>
                <w:color w:val="FFFFFF"/>
                <w:sz w:val="20"/>
              </w:rPr>
            </w:pPr>
            <w:r w:rsidRPr="00F76481">
              <w:rPr>
                <w:rFonts w:cs="Arial"/>
                <w:b/>
                <w:bCs/>
                <w:color w:val="FFFFFF"/>
                <w:sz w:val="20"/>
              </w:rPr>
              <w:t>1.0042</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12 050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Ck 45</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1.0503</w:t>
            </w:r>
          </w:p>
        </w:tc>
      </w:tr>
      <w:tr w:rsidR="00EE6E5B" w:rsidRPr="00F76481" w:rsidTr="003E0DAF">
        <w:trPr>
          <w:trHeight w:val="300"/>
          <w:jc w:val="center"/>
        </w:trPr>
        <w:tc>
          <w:tcPr>
            <w:tcW w:w="1134" w:type="dxa"/>
            <w:tcBorders>
              <w:top w:val="single" w:sz="8" w:space="0" w:color="000000"/>
              <w:left w:val="single" w:sz="12" w:space="0" w:color="000000"/>
              <w:bottom w:val="single" w:sz="8" w:space="0" w:color="000000"/>
              <w:right w:val="nil"/>
            </w:tcBorders>
            <w:shd w:val="clear" w:color="000000" w:fill="FFFF00"/>
            <w:noWrap/>
            <w:vAlign w:val="center"/>
          </w:tcPr>
          <w:p w:rsidR="00EE6E5B" w:rsidRPr="00F76481" w:rsidRDefault="00EE6E5B" w:rsidP="00F76481">
            <w:pPr>
              <w:jc w:val="center"/>
              <w:rPr>
                <w:rFonts w:cs="Arial"/>
                <w:b/>
                <w:bCs/>
                <w:sz w:val="20"/>
              </w:rPr>
            </w:pPr>
            <w:r w:rsidRPr="00F76481">
              <w:rPr>
                <w:rFonts w:cs="Arial"/>
                <w:b/>
                <w:bCs/>
                <w:sz w:val="20"/>
              </w:rPr>
              <w:t>11 428</w:t>
            </w:r>
          </w:p>
        </w:tc>
        <w:tc>
          <w:tcPr>
            <w:tcW w:w="198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rsidR="00EE6E5B" w:rsidRPr="00F76481" w:rsidRDefault="00EE6E5B" w:rsidP="00F76481">
            <w:pPr>
              <w:rPr>
                <w:rFonts w:cs="Arial"/>
                <w:sz w:val="20"/>
              </w:rPr>
            </w:pPr>
            <w:r w:rsidRPr="00F76481">
              <w:rPr>
                <w:rFonts w:cs="Arial"/>
                <w:sz w:val="20"/>
              </w:rPr>
              <w:t>St 42 - 3</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F76481">
            <w:pPr>
              <w:jc w:val="center"/>
              <w:rPr>
                <w:rFonts w:cs="Arial"/>
                <w:b/>
                <w:bCs/>
                <w:color w:val="FFFFFF"/>
                <w:sz w:val="20"/>
              </w:rPr>
            </w:pPr>
            <w:r w:rsidRPr="00F76481">
              <w:rPr>
                <w:rFonts w:cs="Arial"/>
                <w:b/>
                <w:bCs/>
                <w:color w:val="FFFFFF"/>
                <w:sz w:val="20"/>
              </w:rPr>
              <w:t>1.0136</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12 050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C 45</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1.0503</w:t>
            </w:r>
          </w:p>
        </w:tc>
      </w:tr>
      <w:tr w:rsidR="00EE6E5B" w:rsidRPr="00F76481" w:rsidTr="003E0DAF">
        <w:trPr>
          <w:trHeight w:val="300"/>
          <w:jc w:val="center"/>
        </w:trPr>
        <w:tc>
          <w:tcPr>
            <w:tcW w:w="1134" w:type="dxa"/>
            <w:tcBorders>
              <w:top w:val="single" w:sz="8" w:space="0" w:color="000000"/>
              <w:left w:val="single" w:sz="12" w:space="0" w:color="000000"/>
              <w:bottom w:val="single" w:sz="8" w:space="0" w:color="000000"/>
              <w:right w:val="nil"/>
            </w:tcBorders>
            <w:shd w:val="clear" w:color="000000" w:fill="FFFF00"/>
            <w:noWrap/>
            <w:vAlign w:val="center"/>
          </w:tcPr>
          <w:p w:rsidR="00EE6E5B" w:rsidRPr="00F76481" w:rsidRDefault="00EE6E5B" w:rsidP="00F76481">
            <w:pPr>
              <w:jc w:val="center"/>
              <w:rPr>
                <w:rFonts w:cs="Arial"/>
                <w:b/>
                <w:bCs/>
                <w:sz w:val="20"/>
              </w:rPr>
            </w:pPr>
            <w:r w:rsidRPr="00F76481">
              <w:rPr>
                <w:rFonts w:cs="Arial"/>
                <w:b/>
                <w:bCs/>
                <w:sz w:val="20"/>
              </w:rPr>
              <w:t>11 431</w:t>
            </w:r>
          </w:p>
        </w:tc>
        <w:tc>
          <w:tcPr>
            <w:tcW w:w="198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rsidR="00EE6E5B" w:rsidRPr="00F76481" w:rsidRDefault="00EE6E5B" w:rsidP="00F76481">
            <w:pPr>
              <w:rPr>
                <w:rFonts w:cs="Arial"/>
                <w:sz w:val="20"/>
              </w:rPr>
            </w:pPr>
            <w:r w:rsidRPr="00F76481">
              <w:rPr>
                <w:rFonts w:cs="Arial"/>
                <w:sz w:val="20"/>
              </w:rPr>
              <w:t>ASt 41</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F76481">
            <w:pPr>
              <w:jc w:val="center"/>
              <w:rPr>
                <w:rFonts w:cs="Arial"/>
                <w:b/>
                <w:bCs/>
                <w:color w:val="FFFFFF"/>
                <w:sz w:val="20"/>
              </w:rPr>
            </w:pPr>
            <w:r w:rsidRPr="00F76481">
              <w:rPr>
                <w:rFonts w:cs="Arial"/>
                <w:b/>
                <w:bCs/>
                <w:color w:val="FFFFFF"/>
                <w:sz w:val="20"/>
              </w:rPr>
              <w:t>1.0426</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12 060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C 55</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1.0535</w:t>
            </w:r>
          </w:p>
        </w:tc>
      </w:tr>
      <w:tr w:rsidR="00EE6E5B" w:rsidRPr="00F76481" w:rsidTr="003E0DAF">
        <w:trPr>
          <w:trHeight w:val="300"/>
          <w:jc w:val="center"/>
        </w:trPr>
        <w:tc>
          <w:tcPr>
            <w:tcW w:w="1134" w:type="dxa"/>
            <w:tcBorders>
              <w:top w:val="single" w:sz="8" w:space="0" w:color="000000"/>
              <w:left w:val="single" w:sz="12" w:space="0" w:color="000000"/>
              <w:bottom w:val="single" w:sz="8" w:space="0" w:color="000000"/>
              <w:right w:val="nil"/>
            </w:tcBorders>
            <w:shd w:val="clear" w:color="000000" w:fill="FFFF00"/>
            <w:noWrap/>
            <w:vAlign w:val="center"/>
          </w:tcPr>
          <w:p w:rsidR="00EE6E5B" w:rsidRPr="00F76481" w:rsidRDefault="00EE6E5B" w:rsidP="00F76481">
            <w:pPr>
              <w:jc w:val="center"/>
              <w:rPr>
                <w:rFonts w:cs="Arial"/>
                <w:b/>
                <w:bCs/>
                <w:sz w:val="20"/>
              </w:rPr>
            </w:pPr>
            <w:r w:rsidRPr="00F76481">
              <w:rPr>
                <w:rFonts w:cs="Arial"/>
                <w:b/>
                <w:bCs/>
                <w:sz w:val="20"/>
              </w:rPr>
              <w:t>11 443</w:t>
            </w:r>
          </w:p>
        </w:tc>
        <w:tc>
          <w:tcPr>
            <w:tcW w:w="198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rsidR="00EE6E5B" w:rsidRPr="00F76481" w:rsidRDefault="00EE6E5B" w:rsidP="00F76481">
            <w:pPr>
              <w:rPr>
                <w:rFonts w:cs="Arial"/>
                <w:sz w:val="20"/>
              </w:rPr>
            </w:pPr>
            <w:r w:rsidRPr="00F76481">
              <w:rPr>
                <w:rFonts w:cs="Arial"/>
                <w:sz w:val="20"/>
              </w:rPr>
              <w:t>St 44 - 2</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F76481">
            <w:pPr>
              <w:jc w:val="center"/>
              <w:rPr>
                <w:rFonts w:cs="Arial"/>
                <w:b/>
                <w:bCs/>
                <w:color w:val="FFFFFF"/>
                <w:sz w:val="20"/>
              </w:rPr>
            </w:pPr>
            <w:r w:rsidRPr="00F76481">
              <w:rPr>
                <w:rFonts w:cs="Arial"/>
                <w:b/>
                <w:bCs/>
                <w:color w:val="FFFFFF"/>
                <w:sz w:val="20"/>
              </w:rPr>
              <w:t> </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12 060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Ck 55</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1.0535</w:t>
            </w:r>
          </w:p>
        </w:tc>
      </w:tr>
      <w:tr w:rsidR="00EE6E5B" w:rsidRPr="00F76481" w:rsidTr="003E0DAF">
        <w:trPr>
          <w:trHeight w:val="300"/>
          <w:jc w:val="center"/>
        </w:trPr>
        <w:tc>
          <w:tcPr>
            <w:tcW w:w="1134" w:type="dxa"/>
            <w:tcBorders>
              <w:top w:val="single" w:sz="8" w:space="0" w:color="000000"/>
              <w:left w:val="single" w:sz="12" w:space="0" w:color="000000"/>
              <w:bottom w:val="single" w:sz="8" w:space="0" w:color="000000"/>
              <w:right w:val="nil"/>
            </w:tcBorders>
            <w:shd w:val="clear" w:color="000000" w:fill="FFFF00"/>
            <w:noWrap/>
            <w:vAlign w:val="center"/>
          </w:tcPr>
          <w:p w:rsidR="00EE6E5B" w:rsidRPr="00F76481" w:rsidRDefault="00EE6E5B" w:rsidP="00F76481">
            <w:pPr>
              <w:jc w:val="center"/>
              <w:rPr>
                <w:rFonts w:cs="Arial"/>
                <w:b/>
                <w:bCs/>
                <w:sz w:val="20"/>
              </w:rPr>
            </w:pPr>
            <w:r w:rsidRPr="00F76481">
              <w:rPr>
                <w:rFonts w:cs="Arial"/>
                <w:b/>
                <w:bCs/>
                <w:sz w:val="20"/>
              </w:rPr>
              <w:t>11 444</w:t>
            </w:r>
          </w:p>
        </w:tc>
        <w:tc>
          <w:tcPr>
            <w:tcW w:w="198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rsidR="00EE6E5B" w:rsidRPr="00F76481" w:rsidRDefault="00EE6E5B" w:rsidP="00F76481">
            <w:pPr>
              <w:rPr>
                <w:rFonts w:cs="Arial"/>
                <w:sz w:val="20"/>
              </w:rPr>
            </w:pPr>
            <w:r w:rsidRPr="00F76481">
              <w:rPr>
                <w:rFonts w:cs="Arial"/>
                <w:sz w:val="20"/>
              </w:rPr>
              <w:t>36CrMo = HIII</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F76481">
            <w:pPr>
              <w:jc w:val="center"/>
              <w:rPr>
                <w:rFonts w:cs="Arial"/>
                <w:b/>
                <w:bCs/>
                <w:color w:val="FFFFFF"/>
                <w:sz w:val="20"/>
              </w:rPr>
            </w:pPr>
            <w:r w:rsidRPr="00F76481">
              <w:rPr>
                <w:rFonts w:cs="Arial"/>
                <w:b/>
                <w:bCs/>
                <w:color w:val="FFFFFF"/>
                <w:sz w:val="20"/>
              </w:rPr>
              <w:t>1.0435</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12 061</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C 60</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1.0601</w:t>
            </w:r>
          </w:p>
        </w:tc>
      </w:tr>
      <w:tr w:rsidR="00EE6E5B" w:rsidRPr="00F76481" w:rsidTr="003E0DAF">
        <w:trPr>
          <w:trHeight w:val="300"/>
          <w:jc w:val="center"/>
        </w:trPr>
        <w:tc>
          <w:tcPr>
            <w:tcW w:w="1134" w:type="dxa"/>
            <w:tcBorders>
              <w:top w:val="single" w:sz="8" w:space="0" w:color="000000"/>
              <w:left w:val="single" w:sz="12" w:space="0" w:color="000000"/>
              <w:bottom w:val="single" w:sz="8" w:space="0" w:color="000000"/>
              <w:right w:val="nil"/>
            </w:tcBorders>
            <w:shd w:val="clear" w:color="000000" w:fill="FFFF00"/>
            <w:noWrap/>
            <w:vAlign w:val="center"/>
          </w:tcPr>
          <w:p w:rsidR="00EE6E5B" w:rsidRPr="00F76481" w:rsidRDefault="00EE6E5B" w:rsidP="00F76481">
            <w:pPr>
              <w:jc w:val="center"/>
              <w:rPr>
                <w:rFonts w:cs="Arial"/>
                <w:b/>
                <w:bCs/>
                <w:sz w:val="20"/>
              </w:rPr>
            </w:pPr>
            <w:r w:rsidRPr="00F76481">
              <w:rPr>
                <w:rFonts w:cs="Arial"/>
                <w:b/>
                <w:bCs/>
                <w:sz w:val="20"/>
              </w:rPr>
              <w:t>11 448</w:t>
            </w:r>
          </w:p>
        </w:tc>
        <w:tc>
          <w:tcPr>
            <w:tcW w:w="198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rsidR="00EE6E5B" w:rsidRPr="00F76481" w:rsidRDefault="00EE6E5B" w:rsidP="00F76481">
            <w:pPr>
              <w:rPr>
                <w:rFonts w:cs="Arial"/>
                <w:sz w:val="20"/>
              </w:rPr>
            </w:pPr>
            <w:r w:rsidRPr="00F76481">
              <w:rPr>
                <w:rFonts w:cs="Arial"/>
                <w:sz w:val="20"/>
              </w:rPr>
              <w:t>St 44 - 3</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F76481">
            <w:pPr>
              <w:jc w:val="center"/>
              <w:rPr>
                <w:rFonts w:cs="Arial"/>
                <w:b/>
                <w:bCs/>
                <w:color w:val="FFFFFF"/>
                <w:sz w:val="20"/>
              </w:rPr>
            </w:pPr>
            <w:r w:rsidRPr="00F76481">
              <w:rPr>
                <w:rFonts w:cs="Arial"/>
                <w:b/>
                <w:bCs/>
                <w:color w:val="FFFFFF"/>
                <w:sz w:val="20"/>
              </w:rPr>
              <w:t>1.0144</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12 061</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Ck 60</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1.0601</w:t>
            </w:r>
          </w:p>
        </w:tc>
      </w:tr>
      <w:tr w:rsidR="00EE6E5B" w:rsidRPr="00F76481" w:rsidTr="003E0DAF">
        <w:trPr>
          <w:trHeight w:val="300"/>
          <w:jc w:val="center"/>
        </w:trPr>
        <w:tc>
          <w:tcPr>
            <w:tcW w:w="1134" w:type="dxa"/>
            <w:tcBorders>
              <w:top w:val="single" w:sz="8" w:space="0" w:color="000000"/>
              <w:left w:val="single" w:sz="12" w:space="0" w:color="000000"/>
              <w:bottom w:val="single" w:sz="8" w:space="0" w:color="000000"/>
              <w:right w:val="nil"/>
            </w:tcBorders>
            <w:shd w:val="clear" w:color="000000" w:fill="FFFF00"/>
            <w:noWrap/>
            <w:vAlign w:val="center"/>
          </w:tcPr>
          <w:p w:rsidR="00EE6E5B" w:rsidRPr="00F76481" w:rsidRDefault="00EE6E5B" w:rsidP="00F76481">
            <w:pPr>
              <w:jc w:val="center"/>
              <w:rPr>
                <w:rFonts w:cs="Arial"/>
                <w:b/>
                <w:bCs/>
                <w:sz w:val="20"/>
              </w:rPr>
            </w:pPr>
            <w:r w:rsidRPr="00F76481">
              <w:rPr>
                <w:rFonts w:cs="Arial"/>
                <w:b/>
                <w:bCs/>
                <w:sz w:val="20"/>
              </w:rPr>
              <w:t>11 449</w:t>
            </w:r>
          </w:p>
        </w:tc>
        <w:tc>
          <w:tcPr>
            <w:tcW w:w="198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rsidR="00EE6E5B" w:rsidRPr="00F76481" w:rsidRDefault="00EE6E5B" w:rsidP="00F76481">
            <w:pPr>
              <w:rPr>
                <w:rFonts w:cs="Arial"/>
                <w:sz w:val="20"/>
              </w:rPr>
            </w:pPr>
            <w:r w:rsidRPr="00F76481">
              <w:rPr>
                <w:rFonts w:cs="Arial"/>
                <w:sz w:val="20"/>
              </w:rPr>
              <w:t>TStE 315</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F76481">
            <w:pPr>
              <w:jc w:val="center"/>
              <w:rPr>
                <w:rFonts w:cs="Arial"/>
                <w:b/>
                <w:bCs/>
                <w:color w:val="FFFFFF"/>
                <w:sz w:val="20"/>
              </w:rPr>
            </w:pPr>
            <w:r w:rsidRPr="00F76481">
              <w:rPr>
                <w:rFonts w:cs="Arial"/>
                <w:b/>
                <w:bCs/>
                <w:color w:val="FFFFFF"/>
                <w:sz w:val="20"/>
              </w:rPr>
              <w:t>1.0508</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12 071</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Ck 67</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1.0761</w:t>
            </w:r>
          </w:p>
        </w:tc>
      </w:tr>
    </w:tbl>
    <w:p w:rsidR="00930865" w:rsidRDefault="00C80E39" w:rsidP="00EE6E5B">
      <w:pPr>
        <w:jc w:val="right"/>
        <w:rPr>
          <w:u w:val="single"/>
        </w:rPr>
      </w:pPr>
      <w:r>
        <w:rPr>
          <w:u w:val="single"/>
        </w:rPr>
        <w:lastRenderedPageBreak/>
        <w:t>Tabulka č. 9-</w:t>
      </w:r>
      <w:r w:rsidR="00EE6E5B">
        <w:rPr>
          <w:u w:val="single"/>
        </w:rPr>
        <w:t>2</w:t>
      </w:r>
    </w:p>
    <w:p w:rsidR="00750D84" w:rsidRPr="00750D84" w:rsidRDefault="00750D84" w:rsidP="00EE6E5B">
      <w:pPr>
        <w:jc w:val="right"/>
        <w:rPr>
          <w:sz w:val="16"/>
          <w:szCs w:val="16"/>
        </w:rPr>
      </w:pPr>
    </w:p>
    <w:tbl>
      <w:tblPr>
        <w:tblW w:w="8504" w:type="dxa"/>
        <w:jc w:val="center"/>
        <w:tblCellMar>
          <w:left w:w="70" w:type="dxa"/>
          <w:right w:w="70" w:type="dxa"/>
        </w:tblCellMar>
        <w:tblLook w:val="04A0" w:firstRow="1" w:lastRow="0" w:firstColumn="1" w:lastColumn="0" w:noHBand="0" w:noVBand="1"/>
      </w:tblPr>
      <w:tblGrid>
        <w:gridCol w:w="1134"/>
        <w:gridCol w:w="1984"/>
        <w:gridCol w:w="1134"/>
        <w:gridCol w:w="1134"/>
        <w:gridCol w:w="1984"/>
        <w:gridCol w:w="1134"/>
      </w:tblGrid>
      <w:tr w:rsidR="00F76481" w:rsidRPr="00F76481" w:rsidTr="00D67B47">
        <w:trPr>
          <w:trHeight w:val="345"/>
          <w:jc w:val="center"/>
        </w:trPr>
        <w:tc>
          <w:tcPr>
            <w:tcW w:w="1134" w:type="dxa"/>
            <w:tcBorders>
              <w:top w:val="single" w:sz="12" w:space="0" w:color="000000"/>
              <w:left w:val="single" w:sz="12" w:space="0" w:color="000000"/>
              <w:bottom w:val="double" w:sz="6" w:space="0" w:color="000000"/>
              <w:right w:val="nil"/>
            </w:tcBorders>
            <w:shd w:val="clear" w:color="000000" w:fill="FFFF00"/>
            <w:vAlign w:val="center"/>
            <w:hideMark/>
          </w:tcPr>
          <w:p w:rsidR="00F76481" w:rsidRPr="00F76481" w:rsidRDefault="00F76481" w:rsidP="003E0DAF">
            <w:pPr>
              <w:jc w:val="center"/>
              <w:rPr>
                <w:rFonts w:cs="Arial"/>
                <w:b/>
                <w:bCs/>
                <w:sz w:val="20"/>
              </w:rPr>
            </w:pPr>
            <w:r w:rsidRPr="00F76481">
              <w:rPr>
                <w:rFonts w:cs="Arial"/>
                <w:b/>
                <w:bCs/>
                <w:sz w:val="20"/>
              </w:rPr>
              <w:t>42 0002</w:t>
            </w:r>
          </w:p>
        </w:tc>
        <w:tc>
          <w:tcPr>
            <w:tcW w:w="1984" w:type="dxa"/>
            <w:tcBorders>
              <w:top w:val="single" w:sz="12" w:space="0" w:color="000000"/>
              <w:left w:val="single" w:sz="8" w:space="0" w:color="000000"/>
              <w:bottom w:val="double" w:sz="6" w:space="0" w:color="000000"/>
              <w:right w:val="single" w:sz="8" w:space="0" w:color="000000"/>
            </w:tcBorders>
            <w:shd w:val="clear" w:color="000000" w:fill="FFFF00"/>
            <w:vAlign w:val="center"/>
            <w:hideMark/>
          </w:tcPr>
          <w:p w:rsidR="00F76481" w:rsidRPr="00F76481" w:rsidRDefault="00F76481" w:rsidP="003E0DAF">
            <w:pPr>
              <w:jc w:val="center"/>
              <w:rPr>
                <w:rFonts w:cs="Arial"/>
                <w:b/>
                <w:bCs/>
                <w:sz w:val="20"/>
              </w:rPr>
            </w:pPr>
            <w:r w:rsidRPr="00F76481">
              <w:rPr>
                <w:rFonts w:cs="Arial"/>
                <w:b/>
                <w:bCs/>
                <w:sz w:val="20"/>
              </w:rPr>
              <w:t>10027-1</w:t>
            </w:r>
          </w:p>
        </w:tc>
        <w:tc>
          <w:tcPr>
            <w:tcW w:w="1134" w:type="dxa"/>
            <w:tcBorders>
              <w:top w:val="single" w:sz="12" w:space="0" w:color="000000"/>
              <w:left w:val="nil"/>
              <w:bottom w:val="double" w:sz="6" w:space="0" w:color="000000"/>
              <w:right w:val="single" w:sz="8" w:space="0" w:color="000000"/>
            </w:tcBorders>
            <w:shd w:val="clear" w:color="000000" w:fill="FF0000"/>
            <w:vAlign w:val="center"/>
            <w:hideMark/>
          </w:tcPr>
          <w:p w:rsidR="00F76481" w:rsidRPr="00F76481" w:rsidRDefault="00F76481" w:rsidP="003E0DAF">
            <w:pPr>
              <w:jc w:val="center"/>
              <w:rPr>
                <w:rFonts w:cs="Arial"/>
                <w:b/>
                <w:bCs/>
                <w:color w:val="FFFFFF"/>
                <w:sz w:val="20"/>
              </w:rPr>
            </w:pPr>
            <w:r w:rsidRPr="00F76481">
              <w:rPr>
                <w:rFonts w:cs="Arial"/>
                <w:b/>
                <w:bCs/>
                <w:color w:val="FFFFFF"/>
                <w:sz w:val="20"/>
              </w:rPr>
              <w:t>10027-2</w:t>
            </w:r>
          </w:p>
        </w:tc>
        <w:tc>
          <w:tcPr>
            <w:tcW w:w="1134" w:type="dxa"/>
            <w:tcBorders>
              <w:top w:val="single" w:sz="12" w:space="0" w:color="000000"/>
              <w:left w:val="single" w:sz="12" w:space="0" w:color="000000"/>
              <w:bottom w:val="double" w:sz="6" w:space="0" w:color="000000"/>
              <w:right w:val="nil"/>
            </w:tcBorders>
            <w:shd w:val="clear" w:color="000000" w:fill="FFFF00"/>
            <w:vAlign w:val="center"/>
            <w:hideMark/>
          </w:tcPr>
          <w:p w:rsidR="00F76481" w:rsidRPr="00F76481" w:rsidRDefault="00F76481" w:rsidP="003E0DAF">
            <w:pPr>
              <w:jc w:val="center"/>
              <w:rPr>
                <w:rFonts w:cs="Arial"/>
                <w:b/>
                <w:bCs/>
                <w:sz w:val="20"/>
              </w:rPr>
            </w:pPr>
            <w:r w:rsidRPr="00F76481">
              <w:rPr>
                <w:rFonts w:cs="Arial"/>
                <w:b/>
                <w:bCs/>
                <w:sz w:val="20"/>
              </w:rPr>
              <w:t>42 0002</w:t>
            </w:r>
          </w:p>
        </w:tc>
        <w:tc>
          <w:tcPr>
            <w:tcW w:w="1984" w:type="dxa"/>
            <w:tcBorders>
              <w:top w:val="single" w:sz="12" w:space="0" w:color="000000"/>
              <w:left w:val="single" w:sz="8" w:space="0" w:color="000000"/>
              <w:bottom w:val="double" w:sz="6" w:space="0" w:color="000000"/>
              <w:right w:val="single" w:sz="8" w:space="0" w:color="000000"/>
            </w:tcBorders>
            <w:shd w:val="clear" w:color="000000" w:fill="FFFF00"/>
            <w:vAlign w:val="center"/>
            <w:hideMark/>
          </w:tcPr>
          <w:p w:rsidR="00F76481" w:rsidRPr="00F76481" w:rsidRDefault="00F76481" w:rsidP="003E0DAF">
            <w:pPr>
              <w:jc w:val="center"/>
              <w:rPr>
                <w:rFonts w:cs="Arial"/>
                <w:b/>
                <w:bCs/>
                <w:sz w:val="20"/>
              </w:rPr>
            </w:pPr>
            <w:r w:rsidRPr="00F76481">
              <w:rPr>
                <w:rFonts w:cs="Arial"/>
                <w:b/>
                <w:bCs/>
                <w:sz w:val="20"/>
              </w:rPr>
              <w:t>10027-1</w:t>
            </w:r>
          </w:p>
        </w:tc>
        <w:tc>
          <w:tcPr>
            <w:tcW w:w="1134" w:type="dxa"/>
            <w:tcBorders>
              <w:top w:val="single" w:sz="12" w:space="0" w:color="000000"/>
              <w:left w:val="nil"/>
              <w:bottom w:val="double" w:sz="6" w:space="0" w:color="000000"/>
              <w:right w:val="single" w:sz="12" w:space="0" w:color="000000"/>
            </w:tcBorders>
            <w:shd w:val="clear" w:color="000000" w:fill="FF0000"/>
            <w:vAlign w:val="center"/>
            <w:hideMark/>
          </w:tcPr>
          <w:p w:rsidR="00F76481" w:rsidRPr="00F76481" w:rsidRDefault="00F76481" w:rsidP="003E0DAF">
            <w:pPr>
              <w:jc w:val="center"/>
              <w:rPr>
                <w:rFonts w:cs="Arial"/>
                <w:b/>
                <w:bCs/>
                <w:color w:val="FFFFFF"/>
                <w:sz w:val="20"/>
              </w:rPr>
            </w:pPr>
            <w:r w:rsidRPr="00F76481">
              <w:rPr>
                <w:rFonts w:cs="Arial"/>
                <w:b/>
                <w:bCs/>
                <w:color w:val="FFFFFF"/>
                <w:sz w:val="20"/>
              </w:rPr>
              <w:t>10027-2</w:t>
            </w:r>
          </w:p>
        </w:tc>
      </w:tr>
      <w:tr w:rsidR="00D67B47" w:rsidRPr="00F76481" w:rsidTr="00D67B47">
        <w:trPr>
          <w:trHeight w:val="300"/>
          <w:jc w:val="center"/>
        </w:trPr>
        <w:tc>
          <w:tcPr>
            <w:tcW w:w="1134" w:type="dxa"/>
            <w:tcBorders>
              <w:top w:val="single" w:sz="4" w:space="0" w:color="000000"/>
              <w:left w:val="single" w:sz="12" w:space="0" w:color="000000"/>
              <w:bottom w:val="single" w:sz="4" w:space="0" w:color="000000"/>
              <w:right w:val="single" w:sz="8" w:space="0" w:color="000000"/>
            </w:tcBorders>
            <w:shd w:val="clear" w:color="000000" w:fill="FFFF00"/>
            <w:noWrap/>
            <w:vAlign w:val="center"/>
          </w:tcPr>
          <w:p w:rsidR="00D67B47" w:rsidRDefault="00D67B47" w:rsidP="003E0DAF">
            <w:pPr>
              <w:jc w:val="center"/>
              <w:rPr>
                <w:rFonts w:cs="Arial"/>
                <w:b/>
                <w:bCs/>
                <w:sz w:val="20"/>
              </w:rPr>
            </w:pPr>
            <w:r>
              <w:rPr>
                <w:rFonts w:cs="Arial"/>
                <w:b/>
                <w:bCs/>
                <w:sz w:val="20"/>
              </w:rPr>
              <w:t>12 081</w:t>
            </w:r>
          </w:p>
        </w:tc>
        <w:tc>
          <w:tcPr>
            <w:tcW w:w="1984" w:type="dxa"/>
            <w:tcBorders>
              <w:top w:val="single" w:sz="4" w:space="0" w:color="000000"/>
              <w:left w:val="nil"/>
              <w:bottom w:val="single" w:sz="4" w:space="0" w:color="000000"/>
              <w:right w:val="single" w:sz="8" w:space="0" w:color="000000"/>
            </w:tcBorders>
            <w:shd w:val="clear" w:color="auto" w:fill="auto"/>
            <w:noWrap/>
            <w:vAlign w:val="center"/>
          </w:tcPr>
          <w:p w:rsidR="00D67B47" w:rsidRDefault="00D67B47" w:rsidP="00D67B47">
            <w:pPr>
              <w:rPr>
                <w:rFonts w:cs="Arial"/>
                <w:sz w:val="20"/>
              </w:rPr>
            </w:pPr>
            <w:r>
              <w:rPr>
                <w:rFonts w:cs="Arial"/>
                <w:sz w:val="20"/>
              </w:rPr>
              <w:t>Ck 67</w:t>
            </w:r>
          </w:p>
        </w:tc>
        <w:tc>
          <w:tcPr>
            <w:tcW w:w="1134" w:type="dxa"/>
            <w:tcBorders>
              <w:top w:val="single" w:sz="4" w:space="0" w:color="000000"/>
              <w:left w:val="nil"/>
              <w:bottom w:val="single" w:sz="4" w:space="0" w:color="000000"/>
              <w:right w:val="single" w:sz="8" w:space="0" w:color="000000"/>
            </w:tcBorders>
            <w:shd w:val="clear" w:color="000000" w:fill="FF0000"/>
            <w:noWrap/>
            <w:vAlign w:val="center"/>
          </w:tcPr>
          <w:p w:rsidR="00D67B47" w:rsidRDefault="00D67B47" w:rsidP="003E0DAF">
            <w:pPr>
              <w:jc w:val="center"/>
              <w:rPr>
                <w:rFonts w:cs="Arial"/>
                <w:b/>
                <w:bCs/>
                <w:color w:val="FFFFFF"/>
                <w:sz w:val="20"/>
              </w:rPr>
            </w:pPr>
            <w:r>
              <w:rPr>
                <w:rFonts w:cs="Arial"/>
                <w:b/>
                <w:bCs/>
                <w:color w:val="FFFFFF"/>
                <w:sz w:val="20"/>
              </w:rPr>
              <w:t>1.0761</w:t>
            </w:r>
          </w:p>
        </w:tc>
        <w:tc>
          <w:tcPr>
            <w:tcW w:w="1134" w:type="dxa"/>
            <w:tcBorders>
              <w:top w:val="single" w:sz="4" w:space="0" w:color="000000"/>
              <w:left w:val="nil"/>
              <w:bottom w:val="single" w:sz="4" w:space="0" w:color="000000"/>
              <w:right w:val="single" w:sz="8" w:space="0" w:color="000000"/>
            </w:tcBorders>
            <w:shd w:val="clear" w:color="000000" w:fill="FFFF00"/>
            <w:noWrap/>
            <w:vAlign w:val="center"/>
          </w:tcPr>
          <w:p w:rsidR="00D67B47" w:rsidRPr="00F76481" w:rsidRDefault="00D67B47" w:rsidP="00385E46">
            <w:pPr>
              <w:jc w:val="center"/>
              <w:rPr>
                <w:rFonts w:cs="Arial"/>
                <w:b/>
                <w:bCs/>
                <w:sz w:val="20"/>
              </w:rPr>
            </w:pPr>
            <w:r w:rsidRPr="00F76481">
              <w:rPr>
                <w:rFonts w:cs="Arial"/>
                <w:b/>
                <w:bCs/>
                <w:sz w:val="20"/>
              </w:rPr>
              <w:t>15 330</w:t>
            </w:r>
          </w:p>
        </w:tc>
        <w:tc>
          <w:tcPr>
            <w:tcW w:w="1984" w:type="dxa"/>
            <w:tcBorders>
              <w:top w:val="single" w:sz="4" w:space="0" w:color="000000"/>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30CrMoV9</w:t>
            </w:r>
          </w:p>
        </w:tc>
        <w:tc>
          <w:tcPr>
            <w:tcW w:w="1134" w:type="dxa"/>
            <w:tcBorders>
              <w:top w:val="single" w:sz="4" w:space="0" w:color="000000"/>
              <w:left w:val="nil"/>
              <w:bottom w:val="single" w:sz="4" w:space="0" w:color="000000"/>
              <w:right w:val="single" w:sz="12" w:space="0" w:color="000000"/>
            </w:tcBorders>
            <w:shd w:val="clear" w:color="000000" w:fill="FF0000"/>
            <w:noWrap/>
            <w:vAlign w:val="center"/>
          </w:tcPr>
          <w:p w:rsidR="00D67B47" w:rsidRPr="00F76481" w:rsidRDefault="00D67B47" w:rsidP="00385E46">
            <w:pPr>
              <w:jc w:val="center"/>
              <w:rPr>
                <w:rFonts w:cs="Arial"/>
                <w:b/>
                <w:bCs/>
                <w:color w:val="FFFFFF"/>
                <w:sz w:val="20"/>
              </w:rPr>
            </w:pPr>
            <w:r w:rsidRPr="00F76481">
              <w:rPr>
                <w:rFonts w:cs="Arial"/>
                <w:b/>
                <w:bCs/>
                <w:color w:val="FFFFFF"/>
                <w:sz w:val="20"/>
              </w:rPr>
              <w:t>1.7707</w:t>
            </w:r>
          </w:p>
        </w:tc>
      </w:tr>
      <w:tr w:rsidR="00D67B47" w:rsidRPr="00F76481" w:rsidTr="00D67B47">
        <w:trPr>
          <w:trHeight w:val="300"/>
          <w:jc w:val="center"/>
        </w:trPr>
        <w:tc>
          <w:tcPr>
            <w:tcW w:w="1134" w:type="dxa"/>
            <w:tcBorders>
              <w:top w:val="single" w:sz="4" w:space="0" w:color="000000"/>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Pr>
                <w:rFonts w:cs="Arial"/>
                <w:b/>
                <w:bCs/>
                <w:sz w:val="20"/>
              </w:rPr>
              <w:t>12 081</w:t>
            </w:r>
          </w:p>
        </w:tc>
        <w:tc>
          <w:tcPr>
            <w:tcW w:w="1984" w:type="dxa"/>
            <w:tcBorders>
              <w:top w:val="single" w:sz="4" w:space="0" w:color="000000"/>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Pr>
                <w:rFonts w:cs="Arial"/>
                <w:sz w:val="20"/>
              </w:rPr>
              <w:t>C 75</w:t>
            </w:r>
          </w:p>
        </w:tc>
        <w:tc>
          <w:tcPr>
            <w:tcW w:w="1134" w:type="dxa"/>
            <w:tcBorders>
              <w:top w:val="single" w:sz="4" w:space="0" w:color="000000"/>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Pr>
                <w:rFonts w:cs="Arial"/>
                <w:b/>
                <w:bCs/>
                <w:color w:val="FFFFFF"/>
                <w:sz w:val="20"/>
              </w:rPr>
              <w:t>1.0605</w:t>
            </w:r>
          </w:p>
        </w:tc>
        <w:tc>
          <w:tcPr>
            <w:tcW w:w="1134" w:type="dxa"/>
            <w:tcBorders>
              <w:top w:val="single" w:sz="4" w:space="0" w:color="000000"/>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15 341</w:t>
            </w:r>
          </w:p>
        </w:tc>
        <w:tc>
          <w:tcPr>
            <w:tcW w:w="1984" w:type="dxa"/>
            <w:tcBorders>
              <w:top w:val="single" w:sz="4" w:space="0" w:color="000000"/>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42CrMo4</w:t>
            </w:r>
          </w:p>
        </w:tc>
        <w:tc>
          <w:tcPr>
            <w:tcW w:w="1134" w:type="dxa"/>
            <w:tcBorders>
              <w:top w:val="single" w:sz="4" w:space="0" w:color="000000"/>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1.7225</w:t>
            </w:r>
          </w:p>
        </w:tc>
      </w:tr>
      <w:tr w:rsidR="00D67B47" w:rsidRPr="00F76481" w:rsidTr="00D67B47">
        <w:trPr>
          <w:trHeight w:val="300"/>
          <w:jc w:val="center"/>
        </w:trPr>
        <w:tc>
          <w:tcPr>
            <w:tcW w:w="1134" w:type="dxa"/>
            <w:tcBorders>
              <w:top w:val="single" w:sz="4" w:space="0" w:color="000000"/>
              <w:left w:val="single" w:sz="12" w:space="0" w:color="000000"/>
              <w:bottom w:val="single" w:sz="4" w:space="0" w:color="000000"/>
              <w:right w:val="single" w:sz="8" w:space="0" w:color="000000"/>
            </w:tcBorders>
            <w:shd w:val="clear" w:color="000000" w:fill="FFFF00"/>
            <w:noWrap/>
            <w:vAlign w:val="center"/>
            <w:hideMark/>
          </w:tcPr>
          <w:p w:rsidR="00D67B47" w:rsidRPr="00F76481" w:rsidRDefault="00D67B47" w:rsidP="003E0DAF">
            <w:pPr>
              <w:jc w:val="center"/>
              <w:rPr>
                <w:rFonts w:cs="Arial"/>
                <w:b/>
                <w:bCs/>
                <w:sz w:val="20"/>
              </w:rPr>
            </w:pPr>
            <w:r w:rsidRPr="00F76481">
              <w:rPr>
                <w:rFonts w:cs="Arial"/>
                <w:b/>
                <w:bCs/>
                <w:sz w:val="20"/>
              </w:rPr>
              <w:t>12 090</w:t>
            </w:r>
          </w:p>
        </w:tc>
        <w:tc>
          <w:tcPr>
            <w:tcW w:w="1984" w:type="dxa"/>
            <w:tcBorders>
              <w:top w:val="single" w:sz="4" w:space="0" w:color="000000"/>
              <w:left w:val="nil"/>
              <w:bottom w:val="single" w:sz="4" w:space="0" w:color="000000"/>
              <w:right w:val="single" w:sz="8" w:space="0" w:color="000000"/>
            </w:tcBorders>
            <w:shd w:val="clear" w:color="auto" w:fill="auto"/>
            <w:noWrap/>
            <w:vAlign w:val="center"/>
            <w:hideMark/>
          </w:tcPr>
          <w:p w:rsidR="00D67B47" w:rsidRPr="00F76481" w:rsidRDefault="00D67B47" w:rsidP="00D67B47">
            <w:pPr>
              <w:rPr>
                <w:rFonts w:cs="Arial"/>
                <w:sz w:val="20"/>
              </w:rPr>
            </w:pPr>
            <w:r w:rsidRPr="00F76481">
              <w:rPr>
                <w:rFonts w:cs="Arial"/>
                <w:sz w:val="20"/>
              </w:rPr>
              <w:t>Ck 85</w:t>
            </w:r>
          </w:p>
        </w:tc>
        <w:tc>
          <w:tcPr>
            <w:tcW w:w="1134" w:type="dxa"/>
            <w:tcBorders>
              <w:top w:val="single" w:sz="4" w:space="0" w:color="000000"/>
              <w:left w:val="nil"/>
              <w:bottom w:val="single" w:sz="4" w:space="0" w:color="000000"/>
              <w:right w:val="single" w:sz="8" w:space="0" w:color="000000"/>
            </w:tcBorders>
            <w:shd w:val="clear" w:color="000000" w:fill="FF0000"/>
            <w:noWrap/>
            <w:vAlign w:val="center"/>
            <w:hideMark/>
          </w:tcPr>
          <w:p w:rsidR="00D67B47" w:rsidRPr="00F76481" w:rsidRDefault="00D67B47" w:rsidP="003E0DAF">
            <w:pPr>
              <w:jc w:val="center"/>
              <w:rPr>
                <w:rFonts w:cs="Arial"/>
                <w:b/>
                <w:bCs/>
                <w:color w:val="FFFFFF"/>
                <w:sz w:val="20"/>
              </w:rPr>
            </w:pPr>
            <w:r w:rsidRPr="00F76481">
              <w:rPr>
                <w:rFonts w:cs="Arial"/>
                <w:b/>
                <w:bCs/>
                <w:color w:val="FFFFFF"/>
                <w:sz w:val="20"/>
              </w:rPr>
              <w:t>1.0616</w:t>
            </w:r>
          </w:p>
        </w:tc>
        <w:tc>
          <w:tcPr>
            <w:tcW w:w="1134" w:type="dxa"/>
            <w:tcBorders>
              <w:top w:val="single" w:sz="4" w:space="0" w:color="000000"/>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15 412</w:t>
            </w:r>
          </w:p>
        </w:tc>
        <w:tc>
          <w:tcPr>
            <w:tcW w:w="1984" w:type="dxa"/>
            <w:tcBorders>
              <w:top w:val="single" w:sz="4" w:space="0" w:color="000000"/>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10CrMo11</w:t>
            </w:r>
          </w:p>
        </w:tc>
        <w:tc>
          <w:tcPr>
            <w:tcW w:w="1134" w:type="dxa"/>
            <w:tcBorders>
              <w:top w:val="single" w:sz="4" w:space="0" w:color="000000"/>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1.7276</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12 090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D 85 - 2</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1.0616</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15 423</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20CrMoV135</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1.7779</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13 030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17Mn 4</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1.0481</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16 224</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TStE690V</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1.8928</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13 126</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StE 360.7</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1.0582</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16 240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36NiCr6</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1.5710</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13 127</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19Mn 5</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1.0482</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16 343</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34CrNiMo6</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1.6582</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13 141</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30Mn 5 - GS</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1.1165</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16 420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14NiCr14</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1.5752</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13 151</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46Si7</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1.0902</w:t>
            </w:r>
          </w:p>
        </w:tc>
        <w:tc>
          <w:tcPr>
            <w:tcW w:w="1134" w:type="dxa"/>
            <w:tcBorders>
              <w:top w:val="nil"/>
              <w:left w:val="single" w:sz="12" w:space="0" w:color="000000"/>
              <w:bottom w:val="single" w:sz="4" w:space="0" w:color="000000"/>
              <w:right w:val="nil"/>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16 431</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26NiCrMo85</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1.6931</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13 240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37MnSi5</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1.5122</w:t>
            </w:r>
          </w:p>
        </w:tc>
        <w:tc>
          <w:tcPr>
            <w:tcW w:w="1134" w:type="dxa"/>
            <w:tcBorders>
              <w:top w:val="nil"/>
              <w:left w:val="single" w:sz="12" w:space="0" w:color="000000"/>
              <w:bottom w:val="single" w:sz="4" w:space="0" w:color="000000"/>
              <w:right w:val="nil"/>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16 440</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31NiCr14</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1.5755</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vAlign w:val="center"/>
          </w:tcPr>
          <w:p w:rsidR="00D67B47" w:rsidRPr="00F76481" w:rsidRDefault="00D67B47" w:rsidP="003E0DAF">
            <w:pPr>
              <w:jc w:val="center"/>
              <w:rPr>
                <w:rFonts w:cs="Arial"/>
                <w:b/>
                <w:bCs/>
                <w:sz w:val="20"/>
              </w:rPr>
            </w:pPr>
            <w:r w:rsidRPr="00F76481">
              <w:rPr>
                <w:rFonts w:cs="Arial"/>
                <w:b/>
                <w:bCs/>
                <w:sz w:val="20"/>
              </w:rPr>
              <w:t>13 242</w:t>
            </w:r>
          </w:p>
        </w:tc>
        <w:tc>
          <w:tcPr>
            <w:tcW w:w="1984" w:type="dxa"/>
            <w:tcBorders>
              <w:top w:val="nil"/>
              <w:left w:val="nil"/>
              <w:bottom w:val="single" w:sz="4" w:space="0" w:color="000000"/>
              <w:right w:val="single" w:sz="8" w:space="0" w:color="000000"/>
            </w:tcBorders>
            <w:shd w:val="clear" w:color="auto" w:fill="auto"/>
            <w:vAlign w:val="center"/>
          </w:tcPr>
          <w:p w:rsidR="00D67B47" w:rsidRPr="00F76481" w:rsidRDefault="00D67B47" w:rsidP="00D67B47">
            <w:pPr>
              <w:rPr>
                <w:rFonts w:cs="Arial"/>
                <w:sz w:val="20"/>
              </w:rPr>
            </w:pPr>
            <w:r w:rsidRPr="00F76481">
              <w:rPr>
                <w:rFonts w:cs="Arial"/>
                <w:sz w:val="20"/>
              </w:rPr>
              <w:t>42MnV7</w:t>
            </w:r>
          </w:p>
        </w:tc>
        <w:tc>
          <w:tcPr>
            <w:tcW w:w="1134" w:type="dxa"/>
            <w:tcBorders>
              <w:top w:val="nil"/>
              <w:left w:val="nil"/>
              <w:bottom w:val="single" w:sz="4" w:space="0" w:color="000000"/>
              <w:right w:val="single" w:sz="8" w:space="0" w:color="000000"/>
            </w:tcBorders>
            <w:shd w:val="clear" w:color="000000" w:fill="FF0000"/>
            <w:vAlign w:val="center"/>
          </w:tcPr>
          <w:p w:rsidR="00D67B47" w:rsidRPr="00F76481" w:rsidRDefault="00D67B47" w:rsidP="003E0DAF">
            <w:pPr>
              <w:jc w:val="center"/>
              <w:rPr>
                <w:rFonts w:cs="Arial"/>
                <w:b/>
                <w:bCs/>
                <w:color w:val="FFFFFF"/>
                <w:sz w:val="20"/>
              </w:rPr>
            </w:pPr>
            <w:r w:rsidRPr="00F76481">
              <w:rPr>
                <w:rFonts w:cs="Arial"/>
                <w:b/>
                <w:bCs/>
                <w:color w:val="FFFFFF"/>
                <w:sz w:val="20"/>
              </w:rPr>
              <w:t>1.5223</w:t>
            </w:r>
          </w:p>
        </w:tc>
        <w:tc>
          <w:tcPr>
            <w:tcW w:w="1134" w:type="dxa"/>
            <w:tcBorders>
              <w:top w:val="nil"/>
              <w:left w:val="single" w:sz="12" w:space="0" w:color="000000"/>
              <w:bottom w:val="single" w:sz="4" w:space="0" w:color="000000"/>
              <w:right w:val="nil"/>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16 520</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14NiCr18</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1.5860</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13 251</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46Si7</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1.0902</w:t>
            </w:r>
          </w:p>
        </w:tc>
        <w:tc>
          <w:tcPr>
            <w:tcW w:w="1134" w:type="dxa"/>
            <w:tcBorders>
              <w:top w:val="nil"/>
              <w:left w:val="single" w:sz="12" w:space="0" w:color="000000"/>
              <w:bottom w:val="single" w:sz="4" w:space="0" w:color="000000"/>
              <w:right w:val="nil"/>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17 020</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X7Cr13</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1.4000</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13 251</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51Si7</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1.0902</w:t>
            </w:r>
          </w:p>
        </w:tc>
        <w:tc>
          <w:tcPr>
            <w:tcW w:w="1134" w:type="dxa"/>
            <w:tcBorders>
              <w:top w:val="nil"/>
              <w:left w:val="single" w:sz="12" w:space="0" w:color="000000"/>
              <w:bottom w:val="single" w:sz="4" w:space="0" w:color="000000"/>
              <w:right w:val="nil"/>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17 021</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X10Cr13</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1.4006</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13 270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65Si7</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1.0906</w:t>
            </w:r>
          </w:p>
        </w:tc>
        <w:tc>
          <w:tcPr>
            <w:tcW w:w="1134" w:type="dxa"/>
            <w:tcBorders>
              <w:top w:val="nil"/>
              <w:left w:val="single" w:sz="12" w:space="0" w:color="000000"/>
              <w:bottom w:val="single" w:sz="4" w:space="0" w:color="000000"/>
              <w:right w:val="nil"/>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17 022</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X20Cr13</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1.4021</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14 109</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100Cr 6</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1.3505</w:t>
            </w:r>
          </w:p>
        </w:tc>
        <w:tc>
          <w:tcPr>
            <w:tcW w:w="1134" w:type="dxa"/>
            <w:tcBorders>
              <w:top w:val="nil"/>
              <w:left w:val="single" w:sz="12" w:space="0" w:color="000000"/>
              <w:bottom w:val="single" w:sz="4" w:space="0" w:color="000000"/>
              <w:right w:val="nil"/>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17 023</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X30Cr13</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1.4028</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14 110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37 Cr 4</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1.7034</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17 024</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X38Cr13</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1.4031</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14 209</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100 CrMn 6</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1.3520</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17 029</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X46Cr13</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1.4034</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14 220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16 MnCr 5</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1.7131</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17 040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X8Cr17</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1.4016</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14 221</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20 MnCr 5</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1.7147</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17 102</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12CrMo 19 5</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1.7362</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14 260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54 SiCr 6</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1.4102</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17 113</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X10CrAl17</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1.4713</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14 260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60SiCr 7</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1.7102</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17 115</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X45CrSi9 3</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1.4718</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14 262</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55 Cr 3</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1.7176</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17 125</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X10CrAl13</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1.4727</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14 340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34CrAl 6</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1.8504</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17 240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X5CrNi18 9</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1.4301</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15 020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15 Mo 3</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1.5415</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17 241</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X12CrNi18 8</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1.4300</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15 121</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13 CrMo4 4</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1.7335</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17 246</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X10CrNiTi18 10</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1.6903</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15 128</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14 MoV6 3</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1.7715</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17 247</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X10CrNiTi18 9</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1.4541</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15 130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25 CrMo4</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1.7218</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17 248</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X10CrNiTi18 9</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1.4541</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15 131</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34 CrMo4</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1.7220</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17 249</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X2CrNi18 9</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1.4306</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15 142</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42 CrMo4</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1.7225</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17 251</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X15CrNiSi20 12</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1.4828</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15 217</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9CrNiCuP324</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1.8962</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17 255</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X15CrNiSi25 20</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1.4841</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15 231</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27MnCrV4</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1.8162</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17 241</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X6CrNiMo17 13</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1.4919</w:t>
            </w:r>
          </w:p>
        </w:tc>
      </w:tr>
      <w:tr w:rsidR="00D67B47" w:rsidRPr="00F76481" w:rsidTr="00D67B47">
        <w:trPr>
          <w:trHeight w:val="300"/>
          <w:jc w:val="center"/>
        </w:trPr>
        <w:tc>
          <w:tcPr>
            <w:tcW w:w="1134" w:type="dxa"/>
            <w:tcBorders>
              <w:top w:val="single" w:sz="4" w:space="0" w:color="000000"/>
              <w:left w:val="single" w:sz="12" w:space="0" w:color="000000"/>
              <w:bottom w:val="single" w:sz="8"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15 236</w:t>
            </w:r>
          </w:p>
        </w:tc>
        <w:tc>
          <w:tcPr>
            <w:tcW w:w="1984" w:type="dxa"/>
            <w:tcBorders>
              <w:top w:val="single" w:sz="4" w:space="0" w:color="000000"/>
              <w:left w:val="nil"/>
              <w:bottom w:val="single" w:sz="8"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24CrMoV55</w:t>
            </w:r>
          </w:p>
        </w:tc>
        <w:tc>
          <w:tcPr>
            <w:tcW w:w="1134" w:type="dxa"/>
            <w:tcBorders>
              <w:top w:val="single" w:sz="4" w:space="0" w:color="000000"/>
              <w:left w:val="nil"/>
              <w:bottom w:val="single" w:sz="8"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1.7733</w:t>
            </w:r>
          </w:p>
        </w:tc>
        <w:tc>
          <w:tcPr>
            <w:tcW w:w="1134" w:type="dxa"/>
            <w:tcBorders>
              <w:top w:val="single" w:sz="4" w:space="0" w:color="000000"/>
              <w:left w:val="nil"/>
              <w:bottom w:val="single" w:sz="8"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17 346</w:t>
            </w:r>
          </w:p>
        </w:tc>
        <w:tc>
          <w:tcPr>
            <w:tcW w:w="1984" w:type="dxa"/>
            <w:tcBorders>
              <w:top w:val="single" w:sz="4"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X5CrNiMo18 10</w:t>
            </w:r>
          </w:p>
        </w:tc>
        <w:tc>
          <w:tcPr>
            <w:tcW w:w="1134" w:type="dxa"/>
            <w:tcBorders>
              <w:top w:val="single" w:sz="4" w:space="0" w:color="000000"/>
              <w:left w:val="nil"/>
              <w:bottom w:val="single" w:sz="8"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1.4401</w:t>
            </w:r>
          </w:p>
        </w:tc>
      </w:tr>
      <w:tr w:rsidR="00D67B47" w:rsidRPr="00F76481"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15 260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50CrV4 - GS</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1.8159</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17 347</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X10CrNiTi18 10</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1.4571</w:t>
            </w:r>
          </w:p>
        </w:tc>
      </w:tr>
      <w:tr w:rsidR="00D67B47" w:rsidRPr="00F76481"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15 260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50CrV4</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1.8159</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17 348</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X10CrNiMoTi18 10</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1.4571</w:t>
            </w:r>
          </w:p>
        </w:tc>
      </w:tr>
      <w:tr w:rsidR="00D67B47" w:rsidRPr="00F76481"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15 261</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58CrV4</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1.8161</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17 349</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X2CrNiMo18 10</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1.4404</w:t>
            </w:r>
          </w:p>
        </w:tc>
      </w:tr>
      <w:tr w:rsidR="00D67B47" w:rsidRPr="00F76481"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15 313</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12CrMo9 10 - GS</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1.7380</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17 350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X2CrNiMo18 12</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1.4435</w:t>
            </w:r>
          </w:p>
        </w:tc>
      </w:tr>
      <w:tr w:rsidR="00D67B47" w:rsidRPr="00F76481"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15 313</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10CrMo9 10</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1.7380</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17 352</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X5CrNiMo 18 12</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1.4436</w:t>
            </w:r>
          </w:p>
        </w:tc>
      </w:tr>
      <w:tr w:rsidR="00D67B47" w:rsidRPr="00F76481"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15 320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24CrMoV55</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1.7733</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17 353</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X10CrNiMoTi18 12</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1.4573</w:t>
            </w:r>
          </w:p>
        </w:tc>
      </w:tr>
      <w:tr w:rsidR="00D67B47" w:rsidRPr="00F76481" w:rsidTr="00D67B47">
        <w:trPr>
          <w:trHeight w:val="300"/>
          <w:jc w:val="center"/>
        </w:trPr>
        <w:tc>
          <w:tcPr>
            <w:tcW w:w="1134" w:type="dxa"/>
            <w:tcBorders>
              <w:top w:val="single" w:sz="8" w:space="0" w:color="000000"/>
              <w:left w:val="single" w:sz="12" w:space="0" w:color="000000"/>
              <w:bottom w:val="single" w:sz="12" w:space="0" w:color="000000"/>
              <w:right w:val="single" w:sz="8" w:space="0" w:color="000000"/>
            </w:tcBorders>
            <w:shd w:val="clear" w:color="000000" w:fill="FFFF00"/>
            <w:noWrap/>
            <w:vAlign w:val="center"/>
          </w:tcPr>
          <w:p w:rsidR="00D67B47" w:rsidRPr="00F76481" w:rsidRDefault="00D67B47" w:rsidP="00385E46">
            <w:pPr>
              <w:jc w:val="center"/>
              <w:rPr>
                <w:rFonts w:cs="Arial"/>
                <w:b/>
                <w:bCs/>
                <w:sz w:val="20"/>
              </w:rPr>
            </w:pPr>
            <w:r w:rsidRPr="00F76481">
              <w:rPr>
                <w:rFonts w:cs="Arial"/>
                <w:b/>
                <w:bCs/>
                <w:sz w:val="20"/>
              </w:rPr>
              <w:t>15 323</w:t>
            </w:r>
          </w:p>
        </w:tc>
        <w:tc>
          <w:tcPr>
            <w:tcW w:w="1984" w:type="dxa"/>
            <w:tcBorders>
              <w:top w:val="single" w:sz="8" w:space="0" w:color="000000"/>
              <w:left w:val="nil"/>
              <w:bottom w:val="single" w:sz="12"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17CrMoV10</w:t>
            </w:r>
          </w:p>
        </w:tc>
        <w:tc>
          <w:tcPr>
            <w:tcW w:w="1134" w:type="dxa"/>
            <w:tcBorders>
              <w:top w:val="single" w:sz="8" w:space="0" w:color="000000"/>
              <w:left w:val="nil"/>
              <w:bottom w:val="single" w:sz="12" w:space="0" w:color="000000"/>
              <w:right w:val="single" w:sz="8" w:space="0" w:color="000000"/>
            </w:tcBorders>
            <w:shd w:val="clear" w:color="000000" w:fill="FF0000"/>
            <w:noWrap/>
            <w:vAlign w:val="center"/>
          </w:tcPr>
          <w:p w:rsidR="00D67B47" w:rsidRPr="00F76481" w:rsidRDefault="00D67B47" w:rsidP="00385E46">
            <w:pPr>
              <w:jc w:val="center"/>
              <w:rPr>
                <w:rFonts w:cs="Arial"/>
                <w:b/>
                <w:bCs/>
                <w:color w:val="FFFFFF"/>
                <w:sz w:val="20"/>
              </w:rPr>
            </w:pPr>
            <w:r w:rsidRPr="00F76481">
              <w:rPr>
                <w:rFonts w:cs="Arial"/>
                <w:b/>
                <w:bCs/>
                <w:color w:val="FFFFFF"/>
                <w:sz w:val="20"/>
              </w:rPr>
              <w:t>1.7766</w:t>
            </w:r>
          </w:p>
        </w:tc>
        <w:tc>
          <w:tcPr>
            <w:tcW w:w="1134" w:type="dxa"/>
            <w:tcBorders>
              <w:top w:val="single" w:sz="8" w:space="0" w:color="000000"/>
              <w:left w:val="nil"/>
              <w:bottom w:val="single" w:sz="12"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17 436</w:t>
            </w:r>
          </w:p>
        </w:tc>
        <w:tc>
          <w:tcPr>
            <w:tcW w:w="1984" w:type="dxa"/>
            <w:tcBorders>
              <w:top w:val="single" w:sz="8" w:space="0" w:color="000000"/>
              <w:left w:val="nil"/>
              <w:bottom w:val="single" w:sz="12"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X40MnCr18</w:t>
            </w:r>
          </w:p>
        </w:tc>
        <w:tc>
          <w:tcPr>
            <w:tcW w:w="1134" w:type="dxa"/>
            <w:tcBorders>
              <w:top w:val="single" w:sz="8" w:space="0" w:color="000000"/>
              <w:left w:val="nil"/>
              <w:bottom w:val="single" w:sz="12"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1.3817</w:t>
            </w:r>
          </w:p>
        </w:tc>
      </w:tr>
    </w:tbl>
    <w:p w:rsidR="00D67B47" w:rsidRDefault="00D67B47"/>
    <w:p w:rsidR="00D67B47" w:rsidRPr="00750D84" w:rsidRDefault="00D67B47" w:rsidP="00D67B47">
      <w:pPr>
        <w:jc w:val="right"/>
        <w:rPr>
          <w:rFonts w:cs="Arial"/>
          <w:bCs/>
          <w:szCs w:val="22"/>
          <w:u w:val="single"/>
        </w:rPr>
      </w:pPr>
      <w:r w:rsidRPr="00750D84">
        <w:rPr>
          <w:rFonts w:cs="Arial"/>
          <w:bCs/>
          <w:szCs w:val="22"/>
          <w:u w:val="single"/>
        </w:rPr>
        <w:lastRenderedPageBreak/>
        <w:t>Tabulka č.</w:t>
      </w:r>
      <w:r>
        <w:rPr>
          <w:rFonts w:cs="Arial"/>
          <w:bCs/>
          <w:szCs w:val="22"/>
          <w:u w:val="single"/>
        </w:rPr>
        <w:t xml:space="preserve"> </w:t>
      </w:r>
      <w:r w:rsidRPr="00750D84">
        <w:rPr>
          <w:rFonts w:cs="Arial"/>
          <w:bCs/>
          <w:szCs w:val="22"/>
          <w:u w:val="single"/>
        </w:rPr>
        <w:t>9-3</w:t>
      </w:r>
    </w:p>
    <w:p w:rsidR="00D67B47" w:rsidRPr="00D67B47" w:rsidRDefault="00D67B47" w:rsidP="00D67B47">
      <w:pPr>
        <w:jc w:val="right"/>
        <w:rPr>
          <w:sz w:val="16"/>
          <w:szCs w:val="16"/>
        </w:rPr>
      </w:pPr>
    </w:p>
    <w:tbl>
      <w:tblPr>
        <w:tblW w:w="8504" w:type="dxa"/>
        <w:jc w:val="center"/>
        <w:tblCellMar>
          <w:left w:w="70" w:type="dxa"/>
          <w:right w:w="70" w:type="dxa"/>
        </w:tblCellMar>
        <w:tblLook w:val="04A0" w:firstRow="1" w:lastRow="0" w:firstColumn="1" w:lastColumn="0" w:noHBand="0" w:noVBand="1"/>
      </w:tblPr>
      <w:tblGrid>
        <w:gridCol w:w="1134"/>
        <w:gridCol w:w="1984"/>
        <w:gridCol w:w="1134"/>
        <w:gridCol w:w="1134"/>
        <w:gridCol w:w="1984"/>
        <w:gridCol w:w="1134"/>
      </w:tblGrid>
      <w:tr w:rsidR="00D67B47" w:rsidRPr="00D67B47" w:rsidTr="00D67B47">
        <w:trPr>
          <w:trHeight w:val="300"/>
          <w:jc w:val="center"/>
        </w:trPr>
        <w:tc>
          <w:tcPr>
            <w:tcW w:w="1134" w:type="dxa"/>
            <w:tcBorders>
              <w:top w:val="single" w:sz="12" w:space="0" w:color="000000"/>
              <w:left w:val="single" w:sz="12" w:space="0" w:color="000000"/>
              <w:bottom w:val="double" w:sz="4" w:space="0" w:color="auto"/>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42 0002</w:t>
            </w:r>
          </w:p>
        </w:tc>
        <w:tc>
          <w:tcPr>
            <w:tcW w:w="1984" w:type="dxa"/>
            <w:tcBorders>
              <w:top w:val="single" w:sz="12" w:space="0" w:color="000000"/>
              <w:left w:val="nil"/>
              <w:bottom w:val="double" w:sz="4" w:space="0" w:color="auto"/>
              <w:right w:val="single" w:sz="8" w:space="0" w:color="000000"/>
            </w:tcBorders>
            <w:shd w:val="clear" w:color="auto" w:fill="auto"/>
            <w:noWrap/>
            <w:vAlign w:val="center"/>
          </w:tcPr>
          <w:p w:rsidR="00D67B47" w:rsidRPr="00D67B47" w:rsidRDefault="00D67B47" w:rsidP="00D67B47">
            <w:pPr>
              <w:jc w:val="center"/>
              <w:rPr>
                <w:rFonts w:cs="Arial"/>
                <w:b/>
                <w:bCs/>
                <w:sz w:val="20"/>
              </w:rPr>
            </w:pPr>
            <w:r w:rsidRPr="00D67B47">
              <w:rPr>
                <w:rFonts w:cs="Arial"/>
                <w:b/>
                <w:bCs/>
                <w:sz w:val="20"/>
              </w:rPr>
              <w:t>10027-1</w:t>
            </w:r>
          </w:p>
        </w:tc>
        <w:tc>
          <w:tcPr>
            <w:tcW w:w="1134" w:type="dxa"/>
            <w:tcBorders>
              <w:top w:val="single" w:sz="12" w:space="0" w:color="000000"/>
              <w:left w:val="nil"/>
              <w:bottom w:val="double" w:sz="4" w:space="0" w:color="auto"/>
              <w:right w:val="single" w:sz="8" w:space="0" w:color="000000"/>
            </w:tcBorders>
            <w:shd w:val="clear" w:color="000000" w:fill="FF0000"/>
            <w:noWrap/>
            <w:vAlign w:val="center"/>
          </w:tcPr>
          <w:p w:rsidR="00D67B47" w:rsidRPr="00D67B47" w:rsidRDefault="00D67B47" w:rsidP="00D67B47">
            <w:pPr>
              <w:jc w:val="center"/>
              <w:rPr>
                <w:rFonts w:cs="Arial"/>
                <w:b/>
                <w:bCs/>
                <w:sz w:val="20"/>
              </w:rPr>
            </w:pPr>
            <w:r w:rsidRPr="00D67B47">
              <w:rPr>
                <w:rFonts w:cs="Arial"/>
                <w:b/>
                <w:bCs/>
                <w:sz w:val="20"/>
              </w:rPr>
              <w:t>10027-2</w:t>
            </w:r>
          </w:p>
        </w:tc>
        <w:tc>
          <w:tcPr>
            <w:tcW w:w="1134" w:type="dxa"/>
            <w:tcBorders>
              <w:top w:val="single" w:sz="12" w:space="0" w:color="000000"/>
              <w:left w:val="nil"/>
              <w:bottom w:val="double" w:sz="4" w:space="0" w:color="auto"/>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42 0002</w:t>
            </w:r>
          </w:p>
        </w:tc>
        <w:tc>
          <w:tcPr>
            <w:tcW w:w="1984" w:type="dxa"/>
            <w:tcBorders>
              <w:top w:val="single" w:sz="12" w:space="0" w:color="000000"/>
              <w:left w:val="nil"/>
              <w:bottom w:val="double" w:sz="4" w:space="0" w:color="auto"/>
              <w:right w:val="single" w:sz="8" w:space="0" w:color="000000"/>
            </w:tcBorders>
            <w:shd w:val="clear" w:color="auto" w:fill="auto"/>
            <w:noWrap/>
            <w:vAlign w:val="center"/>
          </w:tcPr>
          <w:p w:rsidR="00D67B47" w:rsidRPr="00D67B47" w:rsidRDefault="00D67B47" w:rsidP="00D67B47">
            <w:pPr>
              <w:jc w:val="center"/>
              <w:rPr>
                <w:rFonts w:cs="Arial"/>
                <w:b/>
                <w:bCs/>
                <w:sz w:val="20"/>
              </w:rPr>
            </w:pPr>
            <w:r w:rsidRPr="00D67B47">
              <w:rPr>
                <w:rFonts w:cs="Arial"/>
                <w:b/>
                <w:bCs/>
                <w:sz w:val="20"/>
              </w:rPr>
              <w:t>10027-1</w:t>
            </w:r>
          </w:p>
        </w:tc>
        <w:tc>
          <w:tcPr>
            <w:tcW w:w="1134" w:type="dxa"/>
            <w:tcBorders>
              <w:top w:val="single" w:sz="12" w:space="0" w:color="000000"/>
              <w:left w:val="nil"/>
              <w:bottom w:val="double" w:sz="4" w:space="0" w:color="auto"/>
              <w:right w:val="single" w:sz="12" w:space="0" w:color="000000"/>
            </w:tcBorders>
            <w:shd w:val="clear" w:color="000000" w:fill="FF0000"/>
            <w:noWrap/>
            <w:vAlign w:val="center"/>
          </w:tcPr>
          <w:p w:rsidR="00D67B47" w:rsidRPr="00D67B47" w:rsidRDefault="00D67B47" w:rsidP="00D67B47">
            <w:pPr>
              <w:jc w:val="center"/>
              <w:rPr>
                <w:rFonts w:cs="Arial"/>
                <w:b/>
                <w:bCs/>
                <w:sz w:val="20"/>
              </w:rPr>
            </w:pPr>
            <w:r w:rsidRPr="00D67B47">
              <w:rPr>
                <w:rFonts w:cs="Arial"/>
                <w:b/>
                <w:bCs/>
                <w:sz w:val="20"/>
              </w:rPr>
              <w:t>10027-2</w:t>
            </w:r>
          </w:p>
        </w:tc>
      </w:tr>
      <w:tr w:rsidR="00D67B47" w:rsidRPr="00BF5A2D" w:rsidTr="00D67B47">
        <w:trPr>
          <w:trHeight w:val="300"/>
          <w:jc w:val="center"/>
        </w:trPr>
        <w:tc>
          <w:tcPr>
            <w:tcW w:w="1134" w:type="dxa"/>
            <w:tcBorders>
              <w:top w:val="double" w:sz="4" w:space="0" w:color="auto"/>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17 465</w:t>
            </w:r>
          </w:p>
        </w:tc>
        <w:tc>
          <w:tcPr>
            <w:tcW w:w="1984" w:type="dxa"/>
            <w:tcBorders>
              <w:top w:val="double" w:sz="4" w:space="0" w:color="auto"/>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X53CrMnNiN21 9</w:t>
            </w:r>
          </w:p>
        </w:tc>
        <w:tc>
          <w:tcPr>
            <w:tcW w:w="1134" w:type="dxa"/>
            <w:tcBorders>
              <w:top w:val="double" w:sz="4" w:space="0" w:color="auto"/>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1.4871</w:t>
            </w:r>
          </w:p>
        </w:tc>
        <w:tc>
          <w:tcPr>
            <w:tcW w:w="1134" w:type="dxa"/>
            <w:tcBorders>
              <w:top w:val="double" w:sz="4" w:space="0" w:color="auto"/>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19 710</w:t>
            </w:r>
          </w:p>
        </w:tc>
        <w:tc>
          <w:tcPr>
            <w:tcW w:w="1984" w:type="dxa"/>
            <w:tcBorders>
              <w:top w:val="double" w:sz="4" w:space="0" w:color="auto"/>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120W4</w:t>
            </w:r>
          </w:p>
        </w:tc>
        <w:tc>
          <w:tcPr>
            <w:tcW w:w="1134" w:type="dxa"/>
            <w:tcBorders>
              <w:top w:val="double" w:sz="4" w:space="0" w:color="auto"/>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1.2414</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17 536</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Ni36</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1.3912</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19 711</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120WV4</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1.2516</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17 618</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X120mN12</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1.3401</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19 720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X30WCrV53</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1.2567</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19 083</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C45W</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1.1730</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19 721</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X30WCrV93</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1.2581</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19 103</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C60W</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1.1740</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19 732</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45WCrV7</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1.2542</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19 125</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C67W</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1.1744</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19 733</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60WCrV7</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1.2550</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19 152</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C80W2</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1.1625</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19 735</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60WCrV7</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1.2564</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19 191</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C105W2</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1.1645</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19 740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X30WCrV41</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1.2564</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19 192</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C105W2</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1.1645</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19 810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S12- 1 - 4</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1.3302</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19 221</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C110W</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1.1654</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19 820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S3 - 3 - 2</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1.3333</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19 255</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C125W</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1.1663</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19 824</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S18 - 0 - 1</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1.3355</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19 313</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90MnCrV8</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1.2842</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19 829</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X100WMo65</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1.3342</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19 314</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100MnCrW4</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1.2510</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19 830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S6-5-2</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1.3343</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19 315</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80WCrV3</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1.2511</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19 851</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S7-4-2-5</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1.3246</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19 356</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100V1</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1.2833</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19 852</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S6-5-2-5</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1.3243</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19 419</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80CrV2</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1.2235</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19 858</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S12-1-4-5</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1.3202</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19 420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140Cr3</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1.2008</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19 861</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S10-4-3-10</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1.3207</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19 423</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90Cr3</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1.2056</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19 434</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X20Cr13</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1.2082</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19 436</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X210Cr12</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1.2080</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19 437</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X210CrW12</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1.2436</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19 487</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21MnCr5</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1.2162</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19 501</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100CrMo5</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1.2303</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19 520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40CrMnMo7</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1.2311</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19 541</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X32CrMoV3 3</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1.2365</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19 550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50CrMoV13 14</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1.2357</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19 552</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X38CrMoV51</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1.2343</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19 554</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X40CrMoV51</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1.2344</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19 569</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X63CrMoV51</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1.2362</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19 572</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X165CrMoV12</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1.2601</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19 573</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X155CrMo12 1</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1.2379</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19 614</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55NiCr10</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1.2718</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19 655</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X45NiCrMo4</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1.2767</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19 662</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54NiCrMoV6</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1.2711</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19 663</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56NiCrMoV7</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1.2714</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19 674</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26NiCrMoV5</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1.2726</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12"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19 675</w:t>
            </w:r>
          </w:p>
        </w:tc>
        <w:tc>
          <w:tcPr>
            <w:tcW w:w="1984" w:type="dxa"/>
            <w:tcBorders>
              <w:top w:val="single" w:sz="8" w:space="0" w:color="000000"/>
              <w:left w:val="nil"/>
              <w:bottom w:val="single" w:sz="12"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28NiMoV10</w:t>
            </w:r>
          </w:p>
        </w:tc>
        <w:tc>
          <w:tcPr>
            <w:tcW w:w="1134" w:type="dxa"/>
            <w:tcBorders>
              <w:top w:val="single" w:sz="8" w:space="0" w:color="000000"/>
              <w:left w:val="nil"/>
              <w:bottom w:val="single" w:sz="12" w:space="0" w:color="000000"/>
              <w:right w:val="single" w:sz="8"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1.2740</w:t>
            </w:r>
          </w:p>
        </w:tc>
        <w:tc>
          <w:tcPr>
            <w:tcW w:w="1134" w:type="dxa"/>
            <w:tcBorders>
              <w:top w:val="single" w:sz="8" w:space="0" w:color="000000"/>
              <w:left w:val="nil"/>
              <w:bottom w:val="single" w:sz="12"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12"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12"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bl>
    <w:p w:rsidR="00D67B47" w:rsidRDefault="00D67B47" w:rsidP="00930865">
      <w:pPr>
        <w:jc w:val="both"/>
        <w:rPr>
          <w:u w:val="single"/>
        </w:rPr>
        <w:sectPr w:rsidR="00D67B47" w:rsidSect="00405567">
          <w:headerReference w:type="default" r:id="rId50"/>
          <w:headerReference w:type="first" r:id="rId51"/>
          <w:pgSz w:w="11906" w:h="16838"/>
          <w:pgMar w:top="1417" w:right="1417" w:bottom="1417" w:left="1417" w:header="708" w:footer="708" w:gutter="0"/>
          <w:pgNumType w:start="1"/>
          <w:cols w:space="708"/>
          <w:titlePg/>
          <w:docGrid w:linePitch="360"/>
        </w:sectPr>
      </w:pPr>
    </w:p>
    <w:p w:rsidR="006A7836" w:rsidRDefault="006A7836" w:rsidP="006A7836">
      <w:pPr>
        <w:pStyle w:val="Nadpis1"/>
      </w:pPr>
      <w:bookmarkStart w:id="71" w:name="_Toc404577956"/>
      <w:r w:rsidRPr="00C51E18">
        <w:lastRenderedPageBreak/>
        <w:t xml:space="preserve">Příloha č. </w:t>
      </w:r>
      <w:r>
        <w:t>6</w:t>
      </w:r>
      <w:r w:rsidRPr="00C51E18">
        <w:t>:</w:t>
      </w:r>
      <w:r>
        <w:t xml:space="preserve"> </w:t>
      </w:r>
      <w:r>
        <w:rPr>
          <w:caps/>
        </w:rPr>
        <w:t xml:space="preserve">PŘÍDAVNÉ </w:t>
      </w:r>
      <w:r w:rsidR="00731BA7">
        <w:rPr>
          <w:caps/>
        </w:rPr>
        <w:t xml:space="preserve">SVAŘOVACÍ </w:t>
      </w:r>
      <w:r>
        <w:rPr>
          <w:caps/>
        </w:rPr>
        <w:t>MATERIÁLY</w:t>
      </w:r>
      <w:r w:rsidR="001035E9">
        <w:rPr>
          <w:caps/>
        </w:rPr>
        <w:t xml:space="preserve"> (PM)</w:t>
      </w:r>
      <w:bookmarkEnd w:id="71"/>
    </w:p>
    <w:p w:rsidR="004A2F6E" w:rsidRPr="00872818" w:rsidRDefault="004A2F6E" w:rsidP="004A2F6E">
      <w:pPr>
        <w:tabs>
          <w:tab w:val="left" w:pos="426"/>
        </w:tabs>
        <w:jc w:val="both"/>
        <w:rPr>
          <w:sz w:val="16"/>
          <w:szCs w:val="16"/>
        </w:rPr>
      </w:pPr>
    </w:p>
    <w:p w:rsidR="00385E46" w:rsidRPr="00814397" w:rsidRDefault="00385E46" w:rsidP="00814397">
      <w:pPr>
        <w:pStyle w:val="2Nadpis2"/>
        <w:numPr>
          <w:ilvl w:val="1"/>
          <w:numId w:val="26"/>
        </w:numPr>
      </w:pPr>
      <w:bookmarkStart w:id="72" w:name="_Toc404577957"/>
      <w:r w:rsidRPr="00814397">
        <w:t>Základní ustanovení</w:t>
      </w:r>
      <w:bookmarkEnd w:id="72"/>
    </w:p>
    <w:p w:rsidR="001035E9" w:rsidRDefault="00385E46" w:rsidP="00385E46">
      <w:pPr>
        <w:tabs>
          <w:tab w:val="left" w:pos="426"/>
        </w:tabs>
        <w:jc w:val="both"/>
      </w:pPr>
      <w:r>
        <w:t>Pod pojem přídavné svařovací materiály jsou zahrnuty všechny druhy materiálů, používan</w:t>
      </w:r>
      <w:r w:rsidR="001035E9">
        <w:t>é</w:t>
      </w:r>
      <w:r>
        <w:t xml:space="preserve"> u jednotlivých metod tavného, plamenového svařování a navařování. </w:t>
      </w:r>
    </w:p>
    <w:p w:rsidR="00385E46" w:rsidRDefault="00385E46" w:rsidP="00385E46">
      <w:pPr>
        <w:tabs>
          <w:tab w:val="left" w:pos="426"/>
        </w:tabs>
        <w:jc w:val="both"/>
      </w:pPr>
      <w:r>
        <w:t>P</w:t>
      </w:r>
      <w:r w:rsidR="001035E9">
        <w:t>M</w:t>
      </w:r>
      <w:r>
        <w:t xml:space="preserve"> slouží při: </w:t>
      </w:r>
    </w:p>
    <w:p w:rsidR="00385E46" w:rsidRPr="00385E46" w:rsidRDefault="00385E46" w:rsidP="003B7D80">
      <w:pPr>
        <w:numPr>
          <w:ilvl w:val="0"/>
          <w:numId w:val="3"/>
        </w:numPr>
        <w:tabs>
          <w:tab w:val="clear" w:pos="2130"/>
          <w:tab w:val="num" w:pos="720"/>
        </w:tabs>
        <w:ind w:left="720"/>
        <w:jc w:val="both"/>
      </w:pPr>
      <w:r w:rsidRPr="00385E46">
        <w:rPr>
          <w:u w:val="single"/>
        </w:rPr>
        <w:t>svařování</w:t>
      </w:r>
      <w:r>
        <w:t xml:space="preserve"> – k vytvoření svarového spoje s potřebnými vlastnostmi a k zaplnění svarové mezery</w:t>
      </w:r>
    </w:p>
    <w:p w:rsidR="00385E46" w:rsidRDefault="00385E46" w:rsidP="003B7D80">
      <w:pPr>
        <w:numPr>
          <w:ilvl w:val="0"/>
          <w:numId w:val="3"/>
        </w:numPr>
        <w:tabs>
          <w:tab w:val="clear" w:pos="2130"/>
          <w:tab w:val="num" w:pos="720"/>
        </w:tabs>
        <w:ind w:left="720"/>
        <w:jc w:val="both"/>
      </w:pPr>
      <w:r w:rsidRPr="00385E46">
        <w:rPr>
          <w:u w:val="single"/>
        </w:rPr>
        <w:t>navařování</w:t>
      </w:r>
      <w:r>
        <w:t xml:space="preserve"> – k vytvoření vrstvy s požadovaným chemickým složením nebo jinými vlastnostmi</w:t>
      </w:r>
    </w:p>
    <w:p w:rsidR="00385E46" w:rsidRDefault="001035E9" w:rsidP="003B7D80">
      <w:pPr>
        <w:numPr>
          <w:ilvl w:val="0"/>
          <w:numId w:val="3"/>
        </w:numPr>
        <w:tabs>
          <w:tab w:val="clear" w:pos="2130"/>
          <w:tab w:val="num" w:pos="720"/>
        </w:tabs>
        <w:ind w:left="720"/>
        <w:jc w:val="both"/>
      </w:pPr>
      <w:r>
        <w:rPr>
          <w:u w:val="single"/>
        </w:rPr>
        <w:t>provádění oprav, renovací</w:t>
      </w:r>
      <w:r w:rsidR="00385E46" w:rsidRPr="00385E46">
        <w:t xml:space="preserve"> </w:t>
      </w:r>
      <w:r w:rsidR="00731BA7">
        <w:t>–</w:t>
      </w:r>
      <w:r w:rsidR="00385E46">
        <w:t xml:space="preserve"> </w:t>
      </w:r>
      <w:r w:rsidR="00731BA7">
        <w:t>k doplnění potřebného kovu, ztraceného mechanickým poškozením nebo formou opotřebení</w:t>
      </w:r>
    </w:p>
    <w:p w:rsidR="00930865" w:rsidRPr="001035E9" w:rsidRDefault="001035E9" w:rsidP="00930865">
      <w:pPr>
        <w:jc w:val="both"/>
      </w:pPr>
      <w:r w:rsidRPr="001035E9">
        <w:t>a zahrnují:</w:t>
      </w:r>
    </w:p>
    <w:p w:rsidR="006956C7" w:rsidRDefault="001035E9" w:rsidP="003B7D80">
      <w:pPr>
        <w:numPr>
          <w:ilvl w:val="0"/>
          <w:numId w:val="3"/>
        </w:numPr>
        <w:tabs>
          <w:tab w:val="clear" w:pos="2130"/>
          <w:tab w:val="num" w:pos="720"/>
        </w:tabs>
        <w:ind w:left="720"/>
        <w:jc w:val="both"/>
      </w:pPr>
      <w:r w:rsidRPr="001035E9">
        <w:t>obalené elektrody</w:t>
      </w:r>
      <w:r>
        <w:t xml:space="preserve"> pro ruční obloukové svařování (metoda </w:t>
      </w:r>
      <w:r w:rsidR="006956C7">
        <w:t>111)</w:t>
      </w:r>
    </w:p>
    <w:p w:rsidR="001035E9" w:rsidRDefault="006956C7" w:rsidP="003B7D80">
      <w:pPr>
        <w:numPr>
          <w:ilvl w:val="0"/>
          <w:numId w:val="3"/>
        </w:numPr>
        <w:tabs>
          <w:tab w:val="clear" w:pos="2130"/>
          <w:tab w:val="num" w:pos="720"/>
        </w:tabs>
        <w:ind w:left="720"/>
        <w:jc w:val="both"/>
      </w:pPr>
      <w:r>
        <w:t>plné svařovací dráty pro obloukové svařování tavící se elektrodou v ochranném plynu (131, 135)</w:t>
      </w:r>
    </w:p>
    <w:p w:rsidR="004A2F6E" w:rsidRDefault="004A2F6E" w:rsidP="003B7D80">
      <w:pPr>
        <w:numPr>
          <w:ilvl w:val="0"/>
          <w:numId w:val="3"/>
        </w:numPr>
        <w:tabs>
          <w:tab w:val="clear" w:pos="2130"/>
          <w:tab w:val="num" w:pos="720"/>
        </w:tabs>
        <w:ind w:left="720"/>
        <w:jc w:val="both"/>
      </w:pPr>
      <w:r>
        <w:t>dráty a tyčinky pro obloukové svařování wolframovou elektrodou v ochranném plynu (141)</w:t>
      </w:r>
    </w:p>
    <w:p w:rsidR="004A2F6E" w:rsidRDefault="004A2F6E" w:rsidP="003B7D80">
      <w:pPr>
        <w:numPr>
          <w:ilvl w:val="0"/>
          <w:numId w:val="3"/>
        </w:numPr>
        <w:tabs>
          <w:tab w:val="clear" w:pos="2130"/>
          <w:tab w:val="num" w:pos="720"/>
        </w:tabs>
        <w:ind w:left="720"/>
        <w:jc w:val="both"/>
      </w:pPr>
      <w:r>
        <w:t>plněné elektrody pro obloukové svařování bez ochranného plynu nebo s ochranným plynem (114, 136)</w:t>
      </w:r>
    </w:p>
    <w:p w:rsidR="004A2F6E" w:rsidRDefault="004A2F6E" w:rsidP="003B7D80">
      <w:pPr>
        <w:numPr>
          <w:ilvl w:val="0"/>
          <w:numId w:val="3"/>
        </w:numPr>
        <w:tabs>
          <w:tab w:val="clear" w:pos="2130"/>
          <w:tab w:val="num" w:pos="720"/>
        </w:tabs>
        <w:ind w:left="720"/>
        <w:jc w:val="both"/>
      </w:pPr>
      <w:r>
        <w:t>dráty, páskové elektrody nebo plněné páskové elektrody pro svařování a navařování pod tavidlem (12)</w:t>
      </w:r>
    </w:p>
    <w:p w:rsidR="004A2F6E" w:rsidRDefault="004A2F6E" w:rsidP="003B7D80">
      <w:pPr>
        <w:numPr>
          <w:ilvl w:val="0"/>
          <w:numId w:val="3"/>
        </w:numPr>
        <w:tabs>
          <w:tab w:val="clear" w:pos="2130"/>
          <w:tab w:val="num" w:pos="720"/>
        </w:tabs>
        <w:ind w:left="720"/>
        <w:jc w:val="both"/>
      </w:pPr>
      <w:r>
        <w:t>dráty a tyčinky pro plamenové svařování (31, 311)</w:t>
      </w:r>
    </w:p>
    <w:p w:rsidR="004A2F6E" w:rsidRPr="004A2F6E" w:rsidRDefault="004A2F6E" w:rsidP="004A2F6E">
      <w:pPr>
        <w:tabs>
          <w:tab w:val="num" w:pos="720"/>
        </w:tabs>
        <w:ind w:left="360"/>
        <w:jc w:val="both"/>
        <w:rPr>
          <w:sz w:val="16"/>
          <w:szCs w:val="16"/>
        </w:rPr>
      </w:pPr>
    </w:p>
    <w:p w:rsidR="004A2F6E" w:rsidRPr="00814397" w:rsidRDefault="004A2F6E" w:rsidP="00814397">
      <w:pPr>
        <w:pStyle w:val="2Nadpis2"/>
        <w:numPr>
          <w:ilvl w:val="1"/>
          <w:numId w:val="26"/>
        </w:numPr>
      </w:pPr>
      <w:bookmarkStart w:id="73" w:name="_Toc404577958"/>
      <w:r w:rsidRPr="00814397">
        <w:t>Používání PM</w:t>
      </w:r>
      <w:bookmarkEnd w:id="73"/>
    </w:p>
    <w:p w:rsidR="005E7FFD" w:rsidRDefault="005E7FFD" w:rsidP="004A2F6E">
      <w:pPr>
        <w:tabs>
          <w:tab w:val="left" w:pos="426"/>
        </w:tabs>
        <w:ind w:left="360"/>
        <w:jc w:val="both"/>
      </w:pPr>
      <w:r>
        <w:t>Volba resp. použití PM musí vždy vycházet z:</w:t>
      </w:r>
    </w:p>
    <w:p w:rsidR="00666307" w:rsidRDefault="00666307" w:rsidP="003B7D80">
      <w:pPr>
        <w:numPr>
          <w:ilvl w:val="0"/>
          <w:numId w:val="3"/>
        </w:numPr>
        <w:tabs>
          <w:tab w:val="clear" w:pos="2130"/>
          <w:tab w:val="num" w:pos="720"/>
        </w:tabs>
        <w:ind w:left="720"/>
        <w:jc w:val="both"/>
      </w:pPr>
      <w:r>
        <w:t xml:space="preserve">předepsaných mechanických a fyzikálních vlastností svarového spoje, svarku, svařované konstrukce </w:t>
      </w:r>
    </w:p>
    <w:p w:rsidR="005E7FFD" w:rsidRDefault="005E7FFD" w:rsidP="003B7D80">
      <w:pPr>
        <w:numPr>
          <w:ilvl w:val="0"/>
          <w:numId w:val="3"/>
        </w:numPr>
        <w:tabs>
          <w:tab w:val="clear" w:pos="2130"/>
          <w:tab w:val="num" w:pos="720"/>
        </w:tabs>
        <w:ind w:left="720"/>
        <w:jc w:val="both"/>
      </w:pPr>
      <w:r>
        <w:t xml:space="preserve">příslušného materiálového listu </w:t>
      </w:r>
      <w:r w:rsidR="00666307">
        <w:t>svařovaného materiálu (ZM) nebo</w:t>
      </w:r>
      <w:r w:rsidR="000813C6">
        <w:t xml:space="preserve"> kombinace </w:t>
      </w:r>
      <w:r w:rsidR="00666307">
        <w:t>dvou a více svařovaných materiálů</w:t>
      </w:r>
    </w:p>
    <w:p w:rsidR="000813C6" w:rsidRDefault="000813C6" w:rsidP="003B7D80">
      <w:pPr>
        <w:numPr>
          <w:ilvl w:val="0"/>
          <w:numId w:val="3"/>
        </w:numPr>
        <w:tabs>
          <w:tab w:val="clear" w:pos="2130"/>
          <w:tab w:val="num" w:pos="720"/>
        </w:tabs>
        <w:ind w:left="720"/>
        <w:jc w:val="both"/>
      </w:pPr>
      <w:r>
        <w:t>typu svarového spoje</w:t>
      </w:r>
    </w:p>
    <w:p w:rsidR="000813C6" w:rsidRDefault="000813C6" w:rsidP="003B7D80">
      <w:pPr>
        <w:numPr>
          <w:ilvl w:val="0"/>
          <w:numId w:val="3"/>
        </w:numPr>
        <w:tabs>
          <w:tab w:val="clear" w:pos="2130"/>
          <w:tab w:val="num" w:pos="720"/>
        </w:tabs>
        <w:ind w:left="720"/>
        <w:jc w:val="both"/>
      </w:pPr>
      <w:r>
        <w:t xml:space="preserve">poloze svařování </w:t>
      </w:r>
    </w:p>
    <w:p w:rsidR="005E7FFD" w:rsidRDefault="00666307" w:rsidP="003B7D80">
      <w:pPr>
        <w:numPr>
          <w:ilvl w:val="0"/>
          <w:numId w:val="3"/>
        </w:numPr>
        <w:tabs>
          <w:tab w:val="clear" w:pos="2130"/>
          <w:tab w:val="num" w:pos="720"/>
        </w:tabs>
        <w:ind w:left="720"/>
        <w:jc w:val="both"/>
      </w:pPr>
      <w:r>
        <w:t>p</w:t>
      </w:r>
      <w:r w:rsidR="00AE65E4">
        <w:t>oužité metodě sva</w:t>
      </w:r>
      <w:r>
        <w:t>ř</w:t>
      </w:r>
      <w:r w:rsidR="00AE65E4">
        <w:t>ování</w:t>
      </w:r>
    </w:p>
    <w:p w:rsidR="007F15F6" w:rsidRDefault="007F15F6" w:rsidP="003B7D80">
      <w:pPr>
        <w:numPr>
          <w:ilvl w:val="0"/>
          <w:numId w:val="3"/>
        </w:numPr>
        <w:tabs>
          <w:tab w:val="clear" w:pos="2130"/>
          <w:tab w:val="num" w:pos="720"/>
        </w:tabs>
        <w:ind w:left="720"/>
        <w:jc w:val="both"/>
      </w:pPr>
      <w:r>
        <w:t>technické dokumentace příslušného PM (</w:t>
      </w:r>
      <w:r w:rsidR="005C5A11">
        <w:t xml:space="preserve">doporučení např. pro skladování, sušení a přesoušení elektrod) </w:t>
      </w:r>
    </w:p>
    <w:p w:rsidR="00AE65E4" w:rsidRPr="005C5A11" w:rsidRDefault="00AE65E4" w:rsidP="000813C6">
      <w:pPr>
        <w:tabs>
          <w:tab w:val="num" w:pos="720"/>
        </w:tabs>
        <w:jc w:val="both"/>
        <w:rPr>
          <w:sz w:val="16"/>
          <w:szCs w:val="16"/>
        </w:rPr>
      </w:pPr>
    </w:p>
    <w:p w:rsidR="00080E8E" w:rsidRPr="00814397" w:rsidRDefault="0060620A" w:rsidP="00814397">
      <w:pPr>
        <w:pStyle w:val="2Nadpis2"/>
        <w:numPr>
          <w:ilvl w:val="1"/>
          <w:numId w:val="26"/>
        </w:numPr>
      </w:pPr>
      <w:bookmarkStart w:id="74" w:name="_Toc404577959"/>
      <w:r w:rsidRPr="00814397">
        <w:t>Výrobní a t</w:t>
      </w:r>
      <w:r w:rsidR="00080E8E" w:rsidRPr="00814397">
        <w:t>echnická dokumentace PM</w:t>
      </w:r>
      <w:bookmarkEnd w:id="74"/>
    </w:p>
    <w:p w:rsidR="0060620A" w:rsidRDefault="0060620A" w:rsidP="004A2F6E">
      <w:pPr>
        <w:tabs>
          <w:tab w:val="left" w:pos="426"/>
        </w:tabs>
        <w:ind w:left="360"/>
        <w:jc w:val="both"/>
      </w:pPr>
      <w:r>
        <w:t>Každý dodavatel PM by měl být schopen na požadavek odběratele doložit následující dokumenty:</w:t>
      </w:r>
    </w:p>
    <w:p w:rsidR="0060620A" w:rsidRDefault="0060620A" w:rsidP="003B7D80">
      <w:pPr>
        <w:numPr>
          <w:ilvl w:val="0"/>
          <w:numId w:val="3"/>
        </w:numPr>
        <w:tabs>
          <w:tab w:val="clear" w:pos="2130"/>
          <w:tab w:val="num" w:pos="720"/>
        </w:tabs>
        <w:ind w:left="720"/>
        <w:jc w:val="both"/>
      </w:pPr>
      <w:r w:rsidRPr="00B74080">
        <w:rPr>
          <w:i/>
          <w:u w:val="single"/>
        </w:rPr>
        <w:t>certifikát</w:t>
      </w:r>
      <w:r>
        <w:t xml:space="preserve"> o zavedeném systému řízení jakosti dle </w:t>
      </w:r>
      <w:r w:rsidR="00B84172">
        <w:t xml:space="preserve">norem např. </w:t>
      </w:r>
      <w:r>
        <w:t>ČSN EN ISO 900</w:t>
      </w:r>
      <w:r w:rsidR="00B84172">
        <w:t>1, ČSN EN 14001</w:t>
      </w:r>
    </w:p>
    <w:p w:rsidR="0060620A" w:rsidRDefault="0060620A" w:rsidP="003B7D80">
      <w:pPr>
        <w:numPr>
          <w:ilvl w:val="0"/>
          <w:numId w:val="3"/>
        </w:numPr>
        <w:tabs>
          <w:tab w:val="clear" w:pos="2130"/>
          <w:tab w:val="num" w:pos="720"/>
        </w:tabs>
        <w:ind w:left="720"/>
        <w:jc w:val="both"/>
      </w:pPr>
      <w:r w:rsidRPr="00B74080">
        <w:rPr>
          <w:i/>
          <w:u w:val="single"/>
        </w:rPr>
        <w:t>technickou dokumentaci výrobku</w:t>
      </w:r>
      <w:r w:rsidR="00B84172">
        <w:t xml:space="preserve">, kterou lze pro jednotlivé PM určené pro běžnou výrobu najít v aktuálních </w:t>
      </w:r>
      <w:r w:rsidR="004C6B6C">
        <w:t xml:space="preserve">vydáních tištěných katalogů daného výrobce případně v elektronické </w:t>
      </w:r>
      <w:r w:rsidR="00B74080">
        <w:t>verzi na jeho internetových stránkách</w:t>
      </w:r>
      <w:r w:rsidR="004C6B6C">
        <w:t xml:space="preserve"> </w:t>
      </w:r>
    </w:p>
    <w:p w:rsidR="007A519D" w:rsidRDefault="0060620A" w:rsidP="003B7D80">
      <w:pPr>
        <w:numPr>
          <w:ilvl w:val="0"/>
          <w:numId w:val="3"/>
        </w:numPr>
        <w:tabs>
          <w:tab w:val="clear" w:pos="2130"/>
          <w:tab w:val="num" w:pos="720"/>
        </w:tabs>
        <w:ind w:left="720"/>
        <w:jc w:val="both"/>
      </w:pPr>
      <w:r w:rsidRPr="00B74080">
        <w:rPr>
          <w:i/>
          <w:u w:val="single"/>
        </w:rPr>
        <w:t>dokumenty kontroly</w:t>
      </w:r>
      <w:r>
        <w:t xml:space="preserve"> v smyslu platného znění </w:t>
      </w:r>
      <w:r w:rsidR="007A519D">
        <w:t>ČSN EN 10204</w:t>
      </w:r>
      <w:r w:rsidR="00192DDE">
        <w:t>, zejména:</w:t>
      </w:r>
    </w:p>
    <w:p w:rsidR="00192DDE" w:rsidRPr="00192DDE" w:rsidRDefault="00192DDE" w:rsidP="003B7D80">
      <w:pPr>
        <w:numPr>
          <w:ilvl w:val="0"/>
          <w:numId w:val="15"/>
        </w:numPr>
        <w:tabs>
          <w:tab w:val="left" w:pos="6946"/>
        </w:tabs>
        <w:jc w:val="both"/>
        <w:rPr>
          <w:u w:val="single"/>
        </w:rPr>
      </w:pPr>
      <w:r>
        <w:rPr>
          <w:u w:val="single"/>
        </w:rPr>
        <w:t>zkušební zpráva 2.2</w:t>
      </w:r>
      <w:r>
        <w:t xml:space="preserve"> svým obsahem potvrzuje, že dodané výrobky jsou ve shodě s ujednáním v kupní smlouvě</w:t>
      </w:r>
    </w:p>
    <w:p w:rsidR="00192DDE" w:rsidRPr="00C26C5B" w:rsidRDefault="00192DDE" w:rsidP="003B7D80">
      <w:pPr>
        <w:numPr>
          <w:ilvl w:val="0"/>
          <w:numId w:val="15"/>
        </w:numPr>
        <w:tabs>
          <w:tab w:val="left" w:pos="6946"/>
        </w:tabs>
        <w:jc w:val="both"/>
        <w:rPr>
          <w:u w:val="single"/>
        </w:rPr>
      </w:pPr>
      <w:r>
        <w:rPr>
          <w:u w:val="single"/>
        </w:rPr>
        <w:t>inspekční certifikát 3.1</w:t>
      </w:r>
      <w:r>
        <w:t xml:space="preserve"> obsahuje výsledky konkrétních zkoušek</w:t>
      </w:r>
      <w:r w:rsidR="00C26C5B">
        <w:t xml:space="preserve"> (specifikované kontroly) </w:t>
      </w:r>
      <w:r>
        <w:t xml:space="preserve">prováděných na vzorcích připravených </w:t>
      </w:r>
      <w:r>
        <w:lastRenderedPageBreak/>
        <w:t>z daných taveb</w:t>
      </w:r>
      <w:r w:rsidR="00C26C5B">
        <w:t xml:space="preserve"> dodávaných výrobků – musí být objednán předem, protože prodlužuje dodací lhůtu</w:t>
      </w:r>
    </w:p>
    <w:p w:rsidR="00C26C5B" w:rsidRPr="00192DDE" w:rsidRDefault="00C26C5B" w:rsidP="003B7D80">
      <w:pPr>
        <w:numPr>
          <w:ilvl w:val="0"/>
          <w:numId w:val="15"/>
        </w:numPr>
        <w:tabs>
          <w:tab w:val="left" w:pos="6946"/>
        </w:tabs>
        <w:jc w:val="both"/>
        <w:rPr>
          <w:u w:val="single"/>
        </w:rPr>
      </w:pPr>
      <w:r>
        <w:rPr>
          <w:u w:val="single"/>
        </w:rPr>
        <w:t>inspekční certifikát 3.2</w:t>
      </w:r>
      <w:r>
        <w:t xml:space="preserve"> dohodnutým rozsahem odpovídá typu 3.1, ale zkoušky musí </w:t>
      </w:r>
      <w:r w:rsidR="005C5A11">
        <w:t>být</w:t>
      </w:r>
      <w:r>
        <w:t xml:space="preserve"> provedeny za dozoru inspektora, stanoveného v úředních předpisech, nebo za přítomnosti odpovědného zástupce výrobce, nezávislého na výrobních útvarech a zástupce odběratele</w:t>
      </w:r>
    </w:p>
    <w:p w:rsidR="007A519D" w:rsidRDefault="007A519D" w:rsidP="003B7D80">
      <w:pPr>
        <w:numPr>
          <w:ilvl w:val="0"/>
          <w:numId w:val="3"/>
        </w:numPr>
        <w:tabs>
          <w:tab w:val="clear" w:pos="2130"/>
          <w:tab w:val="num" w:pos="720"/>
        </w:tabs>
        <w:ind w:left="720"/>
        <w:jc w:val="both"/>
      </w:pPr>
      <w:r w:rsidRPr="00B74080">
        <w:rPr>
          <w:i/>
          <w:u w:val="single"/>
        </w:rPr>
        <w:t>prohlášení o shodě</w:t>
      </w:r>
      <w:r>
        <w:t xml:space="preserve"> dle platného znění zákona č.22/1997 Sb. a příslušných nařízení vlády (pro svařovací materiály – tlakové nádoby a stavební konstrukce)</w:t>
      </w:r>
    </w:p>
    <w:p w:rsidR="0060620A" w:rsidRDefault="007A519D" w:rsidP="003B7D80">
      <w:pPr>
        <w:numPr>
          <w:ilvl w:val="0"/>
          <w:numId w:val="3"/>
        </w:numPr>
        <w:tabs>
          <w:tab w:val="clear" w:pos="2130"/>
          <w:tab w:val="num" w:pos="720"/>
        </w:tabs>
        <w:ind w:left="720"/>
        <w:jc w:val="both"/>
      </w:pPr>
      <w:r w:rsidRPr="00B74080">
        <w:rPr>
          <w:i/>
          <w:u w:val="single"/>
        </w:rPr>
        <w:t>doklady</w:t>
      </w:r>
      <w:r>
        <w:t xml:space="preserve"> o klasifikaci a certifikaci</w:t>
      </w:r>
      <w:r w:rsidR="0060620A">
        <w:t xml:space="preserve"> </w:t>
      </w:r>
      <w:r>
        <w:t>výrobků</w:t>
      </w:r>
      <w:r w:rsidR="006B3B8C">
        <w:t>, přičemž</w:t>
      </w:r>
    </w:p>
    <w:p w:rsidR="006B3B8C" w:rsidRDefault="006B3B8C" w:rsidP="003B7D80">
      <w:pPr>
        <w:numPr>
          <w:ilvl w:val="0"/>
          <w:numId w:val="15"/>
        </w:numPr>
        <w:tabs>
          <w:tab w:val="left" w:pos="6946"/>
        </w:tabs>
        <w:jc w:val="both"/>
      </w:pPr>
      <w:r w:rsidRPr="00192DDE">
        <w:rPr>
          <w:u w:val="single"/>
        </w:rPr>
        <w:t>klasifikace</w:t>
      </w:r>
      <w:r>
        <w:t xml:space="preserve"> je </w:t>
      </w:r>
      <w:r w:rsidR="005C5A11">
        <w:t>zatřídění</w:t>
      </w:r>
      <w:r>
        <w:t xml:space="preserve"> výrobků do určité skupiny materiálů vhodných pro určité použití. Požadované podmínky jsou určen</w:t>
      </w:r>
      <w:r w:rsidR="00192DDE">
        <w:t>y příslušným nezávislým orgánem např. ABS, DNV, GL, BV</w:t>
      </w:r>
    </w:p>
    <w:p w:rsidR="006B3B8C" w:rsidRDefault="00192DDE" w:rsidP="003B7D80">
      <w:pPr>
        <w:numPr>
          <w:ilvl w:val="0"/>
          <w:numId w:val="15"/>
        </w:numPr>
        <w:tabs>
          <w:tab w:val="left" w:pos="6946"/>
        </w:tabs>
        <w:jc w:val="both"/>
      </w:pPr>
      <w:r w:rsidRPr="00192DDE">
        <w:rPr>
          <w:u w:val="single"/>
        </w:rPr>
        <w:t>certifikace</w:t>
      </w:r>
      <w:r>
        <w:t xml:space="preserve"> je v podstatě potvrzení shody nezávislým orgánem např. TŰV, DB atd. s požadavky určitých předpisů nebo technických norem</w:t>
      </w:r>
    </w:p>
    <w:p w:rsidR="007A519D" w:rsidRDefault="007A519D" w:rsidP="003B7D80">
      <w:pPr>
        <w:numPr>
          <w:ilvl w:val="0"/>
          <w:numId w:val="3"/>
        </w:numPr>
        <w:tabs>
          <w:tab w:val="clear" w:pos="2130"/>
          <w:tab w:val="num" w:pos="720"/>
        </w:tabs>
        <w:ind w:left="720"/>
        <w:jc w:val="both"/>
      </w:pPr>
      <w:r w:rsidRPr="00C271A9">
        <w:rPr>
          <w:i/>
          <w:u w:val="single"/>
        </w:rPr>
        <w:t>pokyny pro bezpečné použití výrobku</w:t>
      </w:r>
      <w:r>
        <w:t xml:space="preserve"> (dříve bezpečnostní listy)</w:t>
      </w:r>
      <w:r w:rsidR="00C271A9">
        <w:t xml:space="preserve"> jsou zpracovány na většinu druhů svařovacích materiálů v souladu se směrnicí EU 93/112EC a normou ISO 11014-1</w:t>
      </w:r>
    </w:p>
    <w:p w:rsidR="0060620A" w:rsidRDefault="007A519D" w:rsidP="003B7D80">
      <w:pPr>
        <w:numPr>
          <w:ilvl w:val="0"/>
          <w:numId w:val="3"/>
        </w:numPr>
        <w:tabs>
          <w:tab w:val="clear" w:pos="2130"/>
          <w:tab w:val="num" w:pos="720"/>
        </w:tabs>
        <w:ind w:left="720"/>
        <w:jc w:val="both"/>
      </w:pPr>
      <w:r w:rsidRPr="00E733F8">
        <w:rPr>
          <w:i/>
          <w:u w:val="single"/>
        </w:rPr>
        <w:t>osvědčení o požárně technické charakteristice výrobku</w:t>
      </w:r>
      <w:r w:rsidR="00E733F8">
        <w:t>, přičemž platí, že veškeré svařovací materiály jsou zařazeny do kategorie nehořlavých látek, protože ve smyslu zákona č.91/1995 Sb. a v souladu s vyhláškou MV ČR č.</w:t>
      </w:r>
      <w:r w:rsidR="0008778E">
        <w:t>246</w:t>
      </w:r>
      <w:r w:rsidR="00E733F8">
        <w:t>/</w:t>
      </w:r>
      <w:r w:rsidR="0008778E">
        <w:t>2001</w:t>
      </w:r>
      <w:r w:rsidR="00E733F8">
        <w:t xml:space="preserve"> Sb., u nich nelze stanovit teplotu vzplanutí a vznícení (ČSN 64 0149), ani výhřevnost (ČSN ISO 1928)</w:t>
      </w:r>
    </w:p>
    <w:p w:rsidR="004A2F6E" w:rsidRPr="00B666E5" w:rsidRDefault="004A2F6E" w:rsidP="004A2F6E">
      <w:pPr>
        <w:tabs>
          <w:tab w:val="left" w:pos="426"/>
        </w:tabs>
        <w:ind w:left="360"/>
        <w:jc w:val="both"/>
        <w:rPr>
          <w:sz w:val="16"/>
          <w:szCs w:val="16"/>
        </w:rPr>
      </w:pPr>
    </w:p>
    <w:p w:rsidR="001035E9" w:rsidRPr="00814397" w:rsidRDefault="00B666E5" w:rsidP="00814397">
      <w:pPr>
        <w:pStyle w:val="2Nadpis2"/>
        <w:numPr>
          <w:ilvl w:val="1"/>
          <w:numId w:val="26"/>
        </w:numPr>
      </w:pPr>
      <w:bookmarkStart w:id="75" w:name="_Toc404577960"/>
      <w:r w:rsidRPr="00814397">
        <w:t>Vysvětlení použitých zkratek</w:t>
      </w:r>
      <w:bookmarkEnd w:id="75"/>
    </w:p>
    <w:p w:rsidR="00B666E5" w:rsidRDefault="00B666E5" w:rsidP="00F066DB">
      <w:pPr>
        <w:tabs>
          <w:tab w:val="left" w:pos="426"/>
          <w:tab w:val="left" w:pos="1134"/>
        </w:tabs>
        <w:ind w:left="360"/>
        <w:jc w:val="both"/>
      </w:pPr>
      <w:r w:rsidRPr="00B666E5">
        <w:t>TŰV</w:t>
      </w:r>
      <w:r>
        <w:tab/>
        <w:t>- Technischer Űberwachungs</w:t>
      </w:r>
      <w:r w:rsidR="000341FB">
        <w:t xml:space="preserve"> </w:t>
      </w:r>
      <w:r>
        <w:t>Verein, Německo</w:t>
      </w:r>
    </w:p>
    <w:p w:rsidR="00B666E5" w:rsidRDefault="00B666E5" w:rsidP="00F066DB">
      <w:pPr>
        <w:tabs>
          <w:tab w:val="left" w:pos="426"/>
          <w:tab w:val="left" w:pos="1134"/>
        </w:tabs>
        <w:ind w:left="360"/>
        <w:jc w:val="both"/>
      </w:pPr>
      <w:r>
        <w:t>DB</w:t>
      </w:r>
      <w:r>
        <w:tab/>
        <w:t>- Deutsche Bahn, Německo</w:t>
      </w:r>
    </w:p>
    <w:p w:rsidR="00B666E5" w:rsidRDefault="00B666E5" w:rsidP="00F066DB">
      <w:pPr>
        <w:tabs>
          <w:tab w:val="left" w:pos="426"/>
          <w:tab w:val="left" w:pos="1134"/>
        </w:tabs>
        <w:ind w:left="360"/>
        <w:jc w:val="both"/>
      </w:pPr>
      <w:r>
        <w:t>ABS</w:t>
      </w:r>
      <w:r>
        <w:tab/>
        <w:t>- American Bureau of Shipping</w:t>
      </w:r>
    </w:p>
    <w:p w:rsidR="00B666E5" w:rsidRDefault="00B666E5" w:rsidP="00F066DB">
      <w:pPr>
        <w:tabs>
          <w:tab w:val="left" w:pos="426"/>
          <w:tab w:val="left" w:pos="1134"/>
        </w:tabs>
        <w:ind w:left="360"/>
        <w:jc w:val="both"/>
      </w:pPr>
      <w:r>
        <w:t>ABS</w:t>
      </w:r>
      <w:r>
        <w:tab/>
        <w:t>- Europe Ltd., Anglie</w:t>
      </w:r>
    </w:p>
    <w:p w:rsidR="00B666E5" w:rsidRDefault="00B666E5" w:rsidP="00F066DB">
      <w:pPr>
        <w:tabs>
          <w:tab w:val="left" w:pos="426"/>
          <w:tab w:val="left" w:pos="1134"/>
        </w:tabs>
        <w:ind w:left="360"/>
        <w:jc w:val="both"/>
      </w:pPr>
      <w:r>
        <w:t>DNV</w:t>
      </w:r>
      <w:r>
        <w:tab/>
        <w:t>- Det Norske Veritas, Norsko</w:t>
      </w:r>
    </w:p>
    <w:p w:rsidR="00B666E5" w:rsidRDefault="00B666E5" w:rsidP="00F066DB">
      <w:pPr>
        <w:tabs>
          <w:tab w:val="left" w:pos="426"/>
          <w:tab w:val="left" w:pos="1134"/>
        </w:tabs>
        <w:ind w:left="360"/>
        <w:jc w:val="both"/>
      </w:pPr>
      <w:r>
        <w:t>GL</w:t>
      </w:r>
      <w:r>
        <w:tab/>
        <w:t>- Germanische Lloyd AG, Německo</w:t>
      </w:r>
    </w:p>
    <w:p w:rsidR="00B666E5" w:rsidRDefault="00B666E5" w:rsidP="00F066DB">
      <w:pPr>
        <w:tabs>
          <w:tab w:val="left" w:pos="426"/>
          <w:tab w:val="left" w:pos="1134"/>
        </w:tabs>
        <w:ind w:left="360"/>
        <w:jc w:val="both"/>
      </w:pPr>
      <w:r>
        <w:t>LR</w:t>
      </w:r>
      <w:r>
        <w:tab/>
        <w:t>- L</w:t>
      </w:r>
      <w:r w:rsidR="000341FB">
        <w:t>l</w:t>
      </w:r>
      <w:r>
        <w:t>oyds Register of Shipping</w:t>
      </w:r>
    </w:p>
    <w:p w:rsidR="000341FB" w:rsidRDefault="00F066DB" w:rsidP="00F066DB">
      <w:pPr>
        <w:tabs>
          <w:tab w:val="left" w:pos="426"/>
          <w:tab w:val="left" w:pos="1134"/>
        </w:tabs>
        <w:ind w:left="360"/>
        <w:jc w:val="both"/>
      </w:pPr>
      <w:r>
        <w:t>BV</w:t>
      </w:r>
      <w:r>
        <w:tab/>
        <w:t>- Bureau Veritas, Francie</w:t>
      </w:r>
    </w:p>
    <w:p w:rsidR="00B666E5" w:rsidRDefault="00B666E5" w:rsidP="00B666E5">
      <w:pPr>
        <w:tabs>
          <w:tab w:val="left" w:pos="426"/>
          <w:tab w:val="left" w:pos="1418"/>
        </w:tabs>
        <w:ind w:left="360"/>
        <w:jc w:val="both"/>
      </w:pPr>
    </w:p>
    <w:p w:rsidR="00B666E5" w:rsidRDefault="00B666E5" w:rsidP="00B666E5">
      <w:pPr>
        <w:tabs>
          <w:tab w:val="left" w:pos="426"/>
          <w:tab w:val="left" w:pos="1418"/>
        </w:tabs>
        <w:ind w:left="360"/>
        <w:jc w:val="both"/>
      </w:pPr>
    </w:p>
    <w:p w:rsidR="00535E1B" w:rsidRDefault="00535E1B" w:rsidP="00B666E5">
      <w:pPr>
        <w:tabs>
          <w:tab w:val="left" w:pos="426"/>
          <w:tab w:val="left" w:pos="1418"/>
        </w:tabs>
        <w:ind w:left="360"/>
        <w:jc w:val="both"/>
      </w:pPr>
    </w:p>
    <w:p w:rsidR="00535E1B" w:rsidRDefault="00535E1B" w:rsidP="00B666E5">
      <w:pPr>
        <w:tabs>
          <w:tab w:val="left" w:pos="426"/>
          <w:tab w:val="left" w:pos="1418"/>
        </w:tabs>
        <w:ind w:left="360"/>
        <w:jc w:val="both"/>
      </w:pPr>
    </w:p>
    <w:p w:rsidR="00535E1B" w:rsidRDefault="00535E1B" w:rsidP="00B666E5">
      <w:pPr>
        <w:tabs>
          <w:tab w:val="left" w:pos="426"/>
          <w:tab w:val="left" w:pos="1418"/>
        </w:tabs>
        <w:ind w:left="360"/>
        <w:jc w:val="both"/>
      </w:pPr>
    </w:p>
    <w:p w:rsidR="00535E1B" w:rsidRDefault="00535E1B" w:rsidP="00B666E5">
      <w:pPr>
        <w:tabs>
          <w:tab w:val="left" w:pos="426"/>
          <w:tab w:val="left" w:pos="1418"/>
        </w:tabs>
        <w:ind w:left="360"/>
        <w:jc w:val="both"/>
      </w:pPr>
    </w:p>
    <w:p w:rsidR="00535E1B" w:rsidRDefault="00535E1B" w:rsidP="00B666E5">
      <w:pPr>
        <w:tabs>
          <w:tab w:val="left" w:pos="426"/>
          <w:tab w:val="left" w:pos="1418"/>
        </w:tabs>
        <w:ind w:left="360"/>
        <w:jc w:val="both"/>
      </w:pPr>
    </w:p>
    <w:p w:rsidR="00535E1B" w:rsidRDefault="00535E1B" w:rsidP="00B666E5">
      <w:pPr>
        <w:tabs>
          <w:tab w:val="left" w:pos="426"/>
          <w:tab w:val="left" w:pos="1418"/>
        </w:tabs>
        <w:ind w:left="360"/>
        <w:jc w:val="both"/>
        <w:sectPr w:rsidR="00535E1B" w:rsidSect="00405567">
          <w:headerReference w:type="default" r:id="rId52"/>
          <w:headerReference w:type="first" r:id="rId53"/>
          <w:pgSz w:w="11906" w:h="16838"/>
          <w:pgMar w:top="1417" w:right="1417" w:bottom="1417" w:left="1417" w:header="708" w:footer="708" w:gutter="0"/>
          <w:pgNumType w:start="1"/>
          <w:cols w:space="708"/>
          <w:titlePg/>
          <w:docGrid w:linePitch="360"/>
        </w:sectPr>
      </w:pPr>
    </w:p>
    <w:p w:rsidR="00274439" w:rsidRDefault="00274439" w:rsidP="00274439">
      <w:pPr>
        <w:pStyle w:val="Nadpis1"/>
      </w:pPr>
      <w:bookmarkStart w:id="76" w:name="_Toc404577961"/>
      <w:r w:rsidRPr="00C51E18">
        <w:lastRenderedPageBreak/>
        <w:t xml:space="preserve">Příloha č. </w:t>
      </w:r>
      <w:r>
        <w:t>7</w:t>
      </w:r>
      <w:r w:rsidRPr="00C51E18">
        <w:t>:</w:t>
      </w:r>
      <w:r>
        <w:t xml:space="preserve"> </w:t>
      </w:r>
      <w:r>
        <w:rPr>
          <w:caps/>
        </w:rPr>
        <w:t>PROHLÁŠENÍ O KONTROLE SVAŘOVACÍHO ZAŘÍZENÍ</w:t>
      </w:r>
      <w:bookmarkEnd w:id="76"/>
    </w:p>
    <w:p w:rsidR="00535E1B" w:rsidRDefault="00535E1B" w:rsidP="00B666E5">
      <w:pPr>
        <w:tabs>
          <w:tab w:val="left" w:pos="426"/>
          <w:tab w:val="left" w:pos="1418"/>
        </w:tabs>
        <w:ind w:left="360"/>
        <w:jc w:val="both"/>
      </w:pPr>
    </w:p>
    <w:p w:rsidR="00274439" w:rsidRPr="00274439" w:rsidRDefault="00274439" w:rsidP="00274439">
      <w:pPr>
        <w:pStyle w:val="Zkladntext"/>
        <w:jc w:val="center"/>
        <w:rPr>
          <w:b/>
          <w:sz w:val="32"/>
          <w:szCs w:val="32"/>
        </w:rPr>
      </w:pPr>
      <w:r w:rsidRPr="00274439">
        <w:rPr>
          <w:b/>
          <w:sz w:val="32"/>
          <w:szCs w:val="32"/>
        </w:rPr>
        <w:t>PROHLÁŠENÍ</w:t>
      </w:r>
    </w:p>
    <w:p w:rsidR="00274439" w:rsidRPr="00E91100" w:rsidRDefault="00274439" w:rsidP="00274439"/>
    <w:p w:rsidR="00274439" w:rsidRPr="00E91100" w:rsidRDefault="00274439" w:rsidP="00274439"/>
    <w:p w:rsidR="00274439" w:rsidRPr="00E91100" w:rsidRDefault="00274439" w:rsidP="00274439"/>
    <w:p w:rsidR="00274439" w:rsidRPr="00E91100" w:rsidRDefault="00274439" w:rsidP="00274439"/>
    <w:p w:rsidR="00274439" w:rsidRPr="00274439" w:rsidRDefault="00274439" w:rsidP="00274439">
      <w:pPr>
        <w:tabs>
          <w:tab w:val="left" w:pos="3240"/>
        </w:tabs>
        <w:jc w:val="both"/>
        <w:rPr>
          <w:b/>
          <w:sz w:val="28"/>
          <w:szCs w:val="28"/>
        </w:rPr>
      </w:pPr>
      <w:r w:rsidRPr="00274439">
        <w:rPr>
          <w:b/>
          <w:sz w:val="28"/>
          <w:szCs w:val="28"/>
        </w:rPr>
        <w:t>ZHOTOVITEL:</w:t>
      </w:r>
      <w:r w:rsidRPr="00274439">
        <w:rPr>
          <w:b/>
          <w:sz w:val="28"/>
          <w:szCs w:val="28"/>
        </w:rPr>
        <w:tab/>
        <w:t>...............................................................</w:t>
      </w:r>
    </w:p>
    <w:p w:rsidR="00274439" w:rsidRPr="00274439" w:rsidRDefault="00274439" w:rsidP="00274439">
      <w:pPr>
        <w:tabs>
          <w:tab w:val="left" w:pos="3240"/>
        </w:tabs>
        <w:jc w:val="both"/>
        <w:rPr>
          <w:b/>
          <w:sz w:val="28"/>
          <w:szCs w:val="28"/>
        </w:rPr>
      </w:pPr>
    </w:p>
    <w:p w:rsidR="00274439" w:rsidRPr="00274439" w:rsidRDefault="00274439" w:rsidP="00274439">
      <w:pPr>
        <w:tabs>
          <w:tab w:val="left" w:pos="3240"/>
        </w:tabs>
        <w:jc w:val="both"/>
        <w:rPr>
          <w:b/>
          <w:sz w:val="28"/>
          <w:szCs w:val="28"/>
        </w:rPr>
      </w:pPr>
    </w:p>
    <w:p w:rsidR="00274439" w:rsidRPr="00E91100" w:rsidRDefault="00274439" w:rsidP="00274439">
      <w:pPr>
        <w:tabs>
          <w:tab w:val="left" w:pos="3240"/>
        </w:tabs>
        <w:jc w:val="both"/>
        <w:rPr>
          <w:b/>
          <w:sz w:val="24"/>
          <w:szCs w:val="24"/>
        </w:rPr>
      </w:pPr>
      <w:r w:rsidRPr="00E91100">
        <w:rPr>
          <w:b/>
          <w:sz w:val="24"/>
          <w:szCs w:val="24"/>
        </w:rPr>
        <w:t>prohlašuje, že</w:t>
      </w:r>
    </w:p>
    <w:p w:rsidR="00274439" w:rsidRPr="00E91100" w:rsidRDefault="00274439" w:rsidP="00274439">
      <w:pPr>
        <w:tabs>
          <w:tab w:val="left" w:pos="3240"/>
        </w:tabs>
        <w:jc w:val="both"/>
        <w:rPr>
          <w:b/>
          <w:sz w:val="24"/>
          <w:szCs w:val="24"/>
        </w:rPr>
      </w:pPr>
    </w:p>
    <w:p w:rsidR="00274439" w:rsidRPr="00034C40" w:rsidRDefault="00274439" w:rsidP="00274439">
      <w:pPr>
        <w:numPr>
          <w:ilvl w:val="0"/>
          <w:numId w:val="30"/>
        </w:numPr>
        <w:tabs>
          <w:tab w:val="left" w:pos="3240"/>
        </w:tabs>
        <w:jc w:val="both"/>
        <w:rPr>
          <w:sz w:val="24"/>
          <w:szCs w:val="24"/>
        </w:rPr>
      </w:pPr>
      <w:r w:rsidRPr="00034C40">
        <w:rPr>
          <w:sz w:val="24"/>
          <w:szCs w:val="24"/>
        </w:rPr>
        <w:t>používané základní prostředky pro zajištění svářečských prací na zařízeních umístěných v objektech Elektrárny Opatovice, a.s. jsou pravidelně kontrolovány a přezkušovány ve smyslu platných předpisů jako např. vyhlášky MV ČR č. 87/2000, norem ČSN 05 0601, ČSN 05 0610, ČSN 05 0630 atd.</w:t>
      </w:r>
    </w:p>
    <w:p w:rsidR="00274439" w:rsidRPr="00E91100" w:rsidRDefault="00274439" w:rsidP="00274439">
      <w:pPr>
        <w:tabs>
          <w:tab w:val="left" w:pos="3240"/>
        </w:tabs>
        <w:ind w:left="360"/>
        <w:jc w:val="both"/>
        <w:rPr>
          <w:b/>
          <w:sz w:val="24"/>
          <w:szCs w:val="24"/>
        </w:rPr>
      </w:pPr>
    </w:p>
    <w:p w:rsidR="00274439" w:rsidRPr="00034C40" w:rsidRDefault="00274439" w:rsidP="00274439">
      <w:pPr>
        <w:numPr>
          <w:ilvl w:val="0"/>
          <w:numId w:val="30"/>
        </w:numPr>
        <w:tabs>
          <w:tab w:val="left" w:pos="3240"/>
        </w:tabs>
        <w:jc w:val="both"/>
        <w:rPr>
          <w:sz w:val="24"/>
          <w:szCs w:val="24"/>
        </w:rPr>
      </w:pPr>
      <w:r w:rsidRPr="00034C40">
        <w:rPr>
          <w:sz w:val="24"/>
          <w:szCs w:val="24"/>
        </w:rPr>
        <w:t>manipulace nebo obsluha svářečských zařízení je zajišťována pouze pracovníky s příslušnou kvalifikací a platným osvědčením zkoušky svářeče ve smyslu norem ČSN 05 0705, ČSN EN ISO 9606</w:t>
      </w:r>
      <w:r w:rsidR="000D64FD">
        <w:rPr>
          <w:sz w:val="24"/>
          <w:szCs w:val="24"/>
        </w:rPr>
        <w:t>-1</w:t>
      </w:r>
      <w:r w:rsidR="00E527D1">
        <w:rPr>
          <w:sz w:val="24"/>
          <w:szCs w:val="24"/>
        </w:rPr>
        <w:t>(ČSN EN 287-1)</w:t>
      </w:r>
    </w:p>
    <w:p w:rsidR="00274439" w:rsidRDefault="00274439" w:rsidP="00274439">
      <w:pPr>
        <w:tabs>
          <w:tab w:val="left" w:pos="3240"/>
        </w:tabs>
        <w:ind w:left="360"/>
        <w:jc w:val="both"/>
        <w:rPr>
          <w:b/>
          <w:sz w:val="24"/>
          <w:szCs w:val="24"/>
        </w:rPr>
      </w:pPr>
    </w:p>
    <w:p w:rsidR="00274439" w:rsidRPr="00034C40" w:rsidRDefault="00274439" w:rsidP="00274439">
      <w:pPr>
        <w:numPr>
          <w:ilvl w:val="0"/>
          <w:numId w:val="30"/>
        </w:numPr>
        <w:tabs>
          <w:tab w:val="left" w:pos="3240"/>
        </w:tabs>
        <w:jc w:val="both"/>
        <w:rPr>
          <w:sz w:val="24"/>
          <w:szCs w:val="24"/>
        </w:rPr>
      </w:pPr>
      <w:r w:rsidRPr="00034C40">
        <w:rPr>
          <w:sz w:val="24"/>
          <w:szCs w:val="24"/>
        </w:rPr>
        <w:t xml:space="preserve">soupravy pro plamenové svařování jsou vybaveny suchými předlohami (viz </w:t>
      </w:r>
      <w:r w:rsidR="00034C40" w:rsidRPr="00034C40">
        <w:rPr>
          <w:sz w:val="24"/>
          <w:szCs w:val="24"/>
        </w:rPr>
        <w:t>Směrnice č. 5/2007</w:t>
      </w:r>
      <w:r w:rsidRPr="00034C40">
        <w:rPr>
          <w:i/>
          <w:sz w:val="24"/>
          <w:szCs w:val="24"/>
        </w:rPr>
        <w:t>„Pravidla pro dodavatele“</w:t>
      </w:r>
      <w:r w:rsidRPr="00034C40">
        <w:rPr>
          <w:sz w:val="24"/>
          <w:szCs w:val="24"/>
        </w:rPr>
        <w:t xml:space="preserve"> a MPŘV č.3/2008 </w:t>
      </w:r>
      <w:r w:rsidR="00034C40" w:rsidRPr="00034C40">
        <w:rPr>
          <w:i/>
          <w:sz w:val="24"/>
          <w:szCs w:val="24"/>
        </w:rPr>
        <w:t>„</w:t>
      </w:r>
      <w:r w:rsidRPr="00034C40">
        <w:rPr>
          <w:i/>
          <w:sz w:val="24"/>
          <w:szCs w:val="24"/>
        </w:rPr>
        <w:t>Organizace a provádění svářečských prací v</w:t>
      </w:r>
      <w:r w:rsidR="00034C40" w:rsidRPr="00034C40">
        <w:rPr>
          <w:i/>
          <w:sz w:val="24"/>
          <w:szCs w:val="24"/>
        </w:rPr>
        <w:t> </w:t>
      </w:r>
      <w:r w:rsidRPr="00034C40">
        <w:rPr>
          <w:i/>
          <w:sz w:val="24"/>
          <w:szCs w:val="24"/>
        </w:rPr>
        <w:t>EOP</w:t>
      </w:r>
      <w:r w:rsidR="00034C40" w:rsidRPr="00034C40">
        <w:rPr>
          <w:i/>
          <w:sz w:val="24"/>
          <w:szCs w:val="24"/>
        </w:rPr>
        <w:t>“</w:t>
      </w:r>
      <w:r w:rsidRPr="00034C40">
        <w:rPr>
          <w:sz w:val="24"/>
          <w:szCs w:val="24"/>
        </w:rPr>
        <w:t xml:space="preserve"> v platném znění)</w:t>
      </w:r>
    </w:p>
    <w:p w:rsidR="00274439" w:rsidRPr="00E91100" w:rsidRDefault="00274439" w:rsidP="00274439">
      <w:pPr>
        <w:tabs>
          <w:tab w:val="left" w:pos="3240"/>
        </w:tabs>
        <w:ind w:left="360"/>
        <w:jc w:val="both"/>
        <w:rPr>
          <w:b/>
          <w:sz w:val="24"/>
          <w:szCs w:val="24"/>
        </w:rPr>
      </w:pPr>
    </w:p>
    <w:p w:rsidR="00274439" w:rsidRPr="00034C40" w:rsidRDefault="00274439" w:rsidP="00274439">
      <w:pPr>
        <w:numPr>
          <w:ilvl w:val="0"/>
          <w:numId w:val="30"/>
        </w:numPr>
        <w:tabs>
          <w:tab w:val="left" w:pos="3240"/>
        </w:tabs>
        <w:jc w:val="both"/>
        <w:rPr>
          <w:sz w:val="24"/>
          <w:szCs w:val="24"/>
        </w:rPr>
      </w:pPr>
      <w:r w:rsidRPr="00034C40">
        <w:rPr>
          <w:sz w:val="24"/>
          <w:szCs w:val="24"/>
        </w:rPr>
        <w:t>souhlasí s prováděním průběžných kontrol pověřenými pracovníky Elektrárny Opatovice, a.s. na základních prostředcích používaných pro zajištění svářečských prací</w:t>
      </w:r>
    </w:p>
    <w:p w:rsidR="00274439" w:rsidRPr="00E91100" w:rsidRDefault="00274439" w:rsidP="00274439">
      <w:pPr>
        <w:tabs>
          <w:tab w:val="left" w:pos="3240"/>
        </w:tabs>
        <w:jc w:val="both"/>
        <w:rPr>
          <w:b/>
          <w:sz w:val="28"/>
          <w:szCs w:val="28"/>
        </w:rPr>
      </w:pPr>
    </w:p>
    <w:p w:rsidR="00274439" w:rsidRPr="00E91100" w:rsidRDefault="00274439" w:rsidP="00274439">
      <w:pPr>
        <w:tabs>
          <w:tab w:val="left" w:pos="3240"/>
        </w:tabs>
        <w:ind w:left="360"/>
        <w:jc w:val="both"/>
        <w:rPr>
          <w:b/>
          <w:sz w:val="28"/>
          <w:szCs w:val="28"/>
        </w:rPr>
      </w:pPr>
    </w:p>
    <w:p w:rsidR="00274439" w:rsidRPr="00E91100" w:rsidRDefault="00274439" w:rsidP="00274439">
      <w:pPr>
        <w:tabs>
          <w:tab w:val="left" w:pos="3240"/>
        </w:tabs>
        <w:ind w:left="360"/>
        <w:jc w:val="both"/>
        <w:rPr>
          <w:b/>
          <w:sz w:val="28"/>
          <w:szCs w:val="28"/>
        </w:rPr>
      </w:pPr>
    </w:p>
    <w:p w:rsidR="00274439" w:rsidRPr="00E91100" w:rsidRDefault="00274439" w:rsidP="00274439">
      <w:pPr>
        <w:tabs>
          <w:tab w:val="left" w:pos="3240"/>
        </w:tabs>
        <w:ind w:left="360"/>
        <w:jc w:val="both"/>
        <w:rPr>
          <w:b/>
          <w:sz w:val="28"/>
          <w:szCs w:val="28"/>
        </w:rPr>
      </w:pPr>
    </w:p>
    <w:p w:rsidR="00274439" w:rsidRPr="00E91100" w:rsidRDefault="00274439" w:rsidP="00274439">
      <w:pPr>
        <w:tabs>
          <w:tab w:val="left" w:pos="3240"/>
        </w:tabs>
        <w:ind w:left="360"/>
        <w:jc w:val="both"/>
        <w:rPr>
          <w:b/>
          <w:sz w:val="28"/>
          <w:szCs w:val="28"/>
        </w:rPr>
      </w:pPr>
    </w:p>
    <w:p w:rsidR="00274439" w:rsidRPr="00E91100" w:rsidRDefault="00274439" w:rsidP="00274439">
      <w:pPr>
        <w:tabs>
          <w:tab w:val="left" w:pos="3240"/>
        </w:tabs>
        <w:ind w:left="360"/>
        <w:jc w:val="right"/>
        <w:rPr>
          <w:b/>
          <w:sz w:val="24"/>
          <w:szCs w:val="24"/>
        </w:rPr>
      </w:pPr>
      <w:r w:rsidRPr="00E91100">
        <w:rPr>
          <w:b/>
          <w:sz w:val="24"/>
          <w:szCs w:val="24"/>
        </w:rPr>
        <w:t>............................</w:t>
      </w:r>
    </w:p>
    <w:p w:rsidR="00274439" w:rsidRPr="00E91100" w:rsidRDefault="00274439" w:rsidP="00274439">
      <w:pPr>
        <w:tabs>
          <w:tab w:val="left" w:pos="3240"/>
          <w:tab w:val="left" w:pos="7200"/>
        </w:tabs>
        <w:ind w:left="360"/>
        <w:jc w:val="both"/>
        <w:rPr>
          <w:b/>
          <w:sz w:val="24"/>
          <w:szCs w:val="24"/>
        </w:rPr>
      </w:pPr>
      <w:r w:rsidRPr="00E91100">
        <w:rPr>
          <w:b/>
          <w:sz w:val="24"/>
          <w:szCs w:val="24"/>
        </w:rPr>
        <w:tab/>
      </w:r>
      <w:r w:rsidRPr="00E91100">
        <w:rPr>
          <w:b/>
          <w:sz w:val="24"/>
          <w:szCs w:val="24"/>
        </w:rPr>
        <w:tab/>
        <w:t>za zhotovitele</w:t>
      </w:r>
    </w:p>
    <w:p w:rsidR="00274439" w:rsidRPr="00E91100" w:rsidRDefault="00274439" w:rsidP="00274439">
      <w:pPr>
        <w:tabs>
          <w:tab w:val="left" w:pos="3240"/>
        </w:tabs>
        <w:ind w:left="360"/>
        <w:jc w:val="both"/>
        <w:rPr>
          <w:b/>
          <w:sz w:val="28"/>
          <w:szCs w:val="28"/>
        </w:rPr>
      </w:pPr>
    </w:p>
    <w:p w:rsidR="00274439" w:rsidRPr="00E91100" w:rsidRDefault="00274439" w:rsidP="00274439">
      <w:pPr>
        <w:tabs>
          <w:tab w:val="left" w:pos="3240"/>
        </w:tabs>
        <w:ind w:left="360"/>
        <w:jc w:val="both"/>
        <w:rPr>
          <w:b/>
          <w:sz w:val="28"/>
          <w:szCs w:val="28"/>
        </w:rPr>
      </w:pPr>
    </w:p>
    <w:p w:rsidR="00274439" w:rsidRPr="00E91100" w:rsidRDefault="00274439" w:rsidP="00274439">
      <w:pPr>
        <w:tabs>
          <w:tab w:val="left" w:pos="3240"/>
        </w:tabs>
        <w:ind w:left="360"/>
        <w:jc w:val="both"/>
        <w:rPr>
          <w:b/>
          <w:sz w:val="28"/>
          <w:szCs w:val="28"/>
        </w:rPr>
      </w:pPr>
    </w:p>
    <w:p w:rsidR="00274439" w:rsidRDefault="00274439" w:rsidP="00274439">
      <w:pPr>
        <w:tabs>
          <w:tab w:val="left" w:pos="3240"/>
        </w:tabs>
        <w:ind w:left="360"/>
        <w:jc w:val="both"/>
        <w:rPr>
          <w:b/>
          <w:sz w:val="28"/>
          <w:szCs w:val="28"/>
        </w:rPr>
      </w:pPr>
    </w:p>
    <w:p w:rsidR="00274439" w:rsidRPr="00E91100" w:rsidRDefault="00274439" w:rsidP="00274439">
      <w:pPr>
        <w:tabs>
          <w:tab w:val="left" w:pos="3240"/>
        </w:tabs>
        <w:ind w:left="360"/>
        <w:jc w:val="both"/>
        <w:rPr>
          <w:b/>
          <w:sz w:val="28"/>
          <w:szCs w:val="28"/>
        </w:rPr>
      </w:pPr>
    </w:p>
    <w:p w:rsidR="00274439" w:rsidRPr="00E91100" w:rsidRDefault="00274439" w:rsidP="00274439">
      <w:pPr>
        <w:tabs>
          <w:tab w:val="left" w:pos="3240"/>
        </w:tabs>
        <w:ind w:left="360"/>
        <w:jc w:val="both"/>
        <w:rPr>
          <w:b/>
          <w:sz w:val="28"/>
          <w:szCs w:val="28"/>
        </w:rPr>
      </w:pPr>
    </w:p>
    <w:p w:rsidR="00274439" w:rsidRPr="00E91100" w:rsidRDefault="00274439" w:rsidP="00274439">
      <w:pPr>
        <w:tabs>
          <w:tab w:val="left" w:pos="3240"/>
        </w:tabs>
        <w:ind w:left="360"/>
        <w:jc w:val="both"/>
        <w:rPr>
          <w:b/>
          <w:sz w:val="24"/>
          <w:szCs w:val="24"/>
        </w:rPr>
      </w:pPr>
      <w:r w:rsidRPr="00E91100">
        <w:rPr>
          <w:b/>
          <w:sz w:val="24"/>
          <w:szCs w:val="24"/>
        </w:rPr>
        <w:t>V </w:t>
      </w:r>
      <w:r>
        <w:rPr>
          <w:b/>
          <w:sz w:val="24"/>
          <w:szCs w:val="24"/>
        </w:rPr>
        <w:t>Elektrárně</w:t>
      </w:r>
      <w:r w:rsidRPr="00E91100">
        <w:rPr>
          <w:b/>
          <w:sz w:val="24"/>
          <w:szCs w:val="24"/>
        </w:rPr>
        <w:t xml:space="preserve"> Opatovice, a.s., dne:..........................</w:t>
      </w:r>
    </w:p>
    <w:p w:rsidR="007A7227" w:rsidRDefault="007A7227" w:rsidP="00B666E5">
      <w:pPr>
        <w:tabs>
          <w:tab w:val="left" w:pos="426"/>
          <w:tab w:val="left" w:pos="1418"/>
        </w:tabs>
        <w:ind w:left="360"/>
        <w:jc w:val="both"/>
        <w:sectPr w:rsidR="007A7227" w:rsidSect="00405567">
          <w:headerReference w:type="first" r:id="rId54"/>
          <w:pgSz w:w="11906" w:h="16838"/>
          <w:pgMar w:top="1417" w:right="1417" w:bottom="1417" w:left="1417" w:header="708" w:footer="708" w:gutter="0"/>
          <w:pgNumType w:start="1"/>
          <w:cols w:space="708"/>
          <w:titlePg/>
          <w:docGrid w:linePitch="360"/>
        </w:sectPr>
      </w:pPr>
    </w:p>
    <w:p w:rsidR="007A7227" w:rsidRDefault="007A7227" w:rsidP="007A7227">
      <w:pPr>
        <w:pStyle w:val="Nadpis1"/>
      </w:pPr>
      <w:bookmarkStart w:id="77" w:name="_Toc404577962"/>
      <w:r w:rsidRPr="00C51E18">
        <w:lastRenderedPageBreak/>
        <w:t xml:space="preserve">Příloha č. </w:t>
      </w:r>
      <w:r>
        <w:t>8</w:t>
      </w:r>
      <w:r w:rsidRPr="00C51E18">
        <w:t>:</w:t>
      </w:r>
      <w:r>
        <w:t xml:space="preserve"> </w:t>
      </w:r>
      <w:r>
        <w:rPr>
          <w:caps/>
        </w:rPr>
        <w:t>PROTOKOL O KONTROLE SVAŘOVACÍHO ZAŘÍZENÍ PRO PLAMENOVÉ SV</w:t>
      </w:r>
      <w:r w:rsidR="008E71BA">
        <w:rPr>
          <w:caps/>
        </w:rPr>
        <w:t>A</w:t>
      </w:r>
      <w:r>
        <w:rPr>
          <w:caps/>
        </w:rPr>
        <w:t>ŘOVÁNÍ</w:t>
      </w:r>
      <w:bookmarkEnd w:id="77"/>
    </w:p>
    <w:p w:rsidR="00274439" w:rsidRPr="007A7227" w:rsidRDefault="00274439" w:rsidP="00B666E5">
      <w:pPr>
        <w:tabs>
          <w:tab w:val="left" w:pos="426"/>
          <w:tab w:val="left" w:pos="1418"/>
        </w:tabs>
        <w:ind w:left="360"/>
        <w:jc w:val="both"/>
        <w:rPr>
          <w:sz w:val="16"/>
          <w:szCs w:val="16"/>
        </w:rPr>
      </w:pPr>
    </w:p>
    <w:p w:rsidR="007A7227" w:rsidRPr="007A7227" w:rsidRDefault="007A7227" w:rsidP="007A7227">
      <w:pPr>
        <w:pStyle w:val="Zkladntext"/>
        <w:jc w:val="center"/>
        <w:rPr>
          <w:b/>
          <w:sz w:val="32"/>
          <w:szCs w:val="32"/>
        </w:rPr>
      </w:pPr>
      <w:r w:rsidRPr="007A7227">
        <w:rPr>
          <w:b/>
          <w:sz w:val="32"/>
          <w:szCs w:val="32"/>
        </w:rPr>
        <w:t>PROTOKOL O KONTROLE SVÁŘEČSKÉHO ZAŘÍZENÍ PRO PLAMENOVÉ SVAŘOVÁNÍ</w:t>
      </w:r>
    </w:p>
    <w:p w:rsidR="007A7227" w:rsidRPr="00E91100" w:rsidRDefault="007A7227" w:rsidP="007A7227"/>
    <w:p w:rsidR="007A7227" w:rsidRPr="00E91100" w:rsidRDefault="007A7227" w:rsidP="007A7227"/>
    <w:p w:rsidR="007A7227" w:rsidRPr="00E91100" w:rsidRDefault="007A7227" w:rsidP="007A7227">
      <w:pPr>
        <w:tabs>
          <w:tab w:val="left" w:pos="3240"/>
        </w:tabs>
        <w:jc w:val="both"/>
        <w:rPr>
          <w:b/>
          <w:sz w:val="24"/>
          <w:szCs w:val="24"/>
        </w:rPr>
      </w:pPr>
      <w:r w:rsidRPr="00E91100">
        <w:rPr>
          <w:b/>
          <w:sz w:val="24"/>
          <w:szCs w:val="24"/>
        </w:rPr>
        <w:t>ZHOTOVITEL:</w:t>
      </w:r>
      <w:r w:rsidRPr="00E91100">
        <w:rPr>
          <w:b/>
          <w:sz w:val="24"/>
          <w:szCs w:val="24"/>
        </w:rPr>
        <w:tab/>
        <w:t>.................................................................</w:t>
      </w:r>
    </w:p>
    <w:p w:rsidR="007A7227" w:rsidRPr="00E91100" w:rsidRDefault="007A7227" w:rsidP="007A7227">
      <w:pPr>
        <w:tabs>
          <w:tab w:val="left" w:pos="3240"/>
        </w:tabs>
        <w:jc w:val="both"/>
        <w:rPr>
          <w:b/>
          <w:sz w:val="24"/>
          <w:szCs w:val="24"/>
        </w:rPr>
      </w:pPr>
    </w:p>
    <w:p w:rsidR="007A7227" w:rsidRPr="00E91100" w:rsidRDefault="007A7227" w:rsidP="007A7227">
      <w:pPr>
        <w:tabs>
          <w:tab w:val="left" w:pos="2880"/>
          <w:tab w:val="left" w:pos="5040"/>
          <w:tab w:val="left" w:pos="6480"/>
        </w:tabs>
        <w:jc w:val="both"/>
        <w:rPr>
          <w:b/>
          <w:sz w:val="24"/>
          <w:szCs w:val="24"/>
        </w:rPr>
      </w:pPr>
      <w:r w:rsidRPr="00E91100">
        <w:rPr>
          <w:b/>
          <w:sz w:val="24"/>
          <w:szCs w:val="24"/>
        </w:rPr>
        <w:t>Evidenční číslo:</w:t>
      </w:r>
      <w:r w:rsidRPr="00E91100">
        <w:rPr>
          <w:b/>
          <w:sz w:val="24"/>
          <w:szCs w:val="24"/>
        </w:rPr>
        <w:tab/>
        <w:t>.......................</w:t>
      </w:r>
      <w:r w:rsidRPr="00E91100">
        <w:rPr>
          <w:b/>
          <w:sz w:val="24"/>
          <w:szCs w:val="24"/>
        </w:rPr>
        <w:tab/>
        <w:t>Umístění:</w:t>
      </w:r>
      <w:r w:rsidRPr="00E91100">
        <w:rPr>
          <w:b/>
          <w:sz w:val="24"/>
          <w:szCs w:val="24"/>
        </w:rPr>
        <w:tab/>
        <w:t>............................</w:t>
      </w:r>
    </w:p>
    <w:p w:rsidR="007A7227" w:rsidRPr="00E91100" w:rsidRDefault="007A7227" w:rsidP="007A7227">
      <w:pPr>
        <w:tabs>
          <w:tab w:val="left" w:pos="2880"/>
          <w:tab w:val="left" w:pos="5400"/>
          <w:tab w:val="left" w:pos="7020"/>
        </w:tabs>
        <w:jc w:val="both"/>
        <w:rPr>
          <w:b/>
          <w:sz w:val="24"/>
          <w:szCs w:val="24"/>
        </w:rPr>
      </w:pPr>
    </w:p>
    <w:p w:rsidR="007A7227" w:rsidRPr="00E91100" w:rsidRDefault="007A7227" w:rsidP="007A7227">
      <w:pPr>
        <w:tabs>
          <w:tab w:val="left" w:pos="3420"/>
          <w:tab w:val="left" w:pos="5940"/>
          <w:tab w:val="left" w:pos="7200"/>
        </w:tabs>
        <w:jc w:val="both"/>
        <w:rPr>
          <w:b/>
          <w:sz w:val="24"/>
          <w:szCs w:val="24"/>
        </w:rPr>
      </w:pPr>
      <w:r w:rsidRPr="00E91100">
        <w:rPr>
          <w:b/>
          <w:sz w:val="24"/>
          <w:szCs w:val="24"/>
        </w:rPr>
        <w:t>Kontrola provedena dne:</w:t>
      </w:r>
      <w:r w:rsidRPr="00E91100">
        <w:rPr>
          <w:b/>
          <w:sz w:val="24"/>
          <w:szCs w:val="24"/>
        </w:rPr>
        <w:tab/>
        <w:t>............................</w:t>
      </w:r>
      <w:r w:rsidRPr="00E91100">
        <w:rPr>
          <w:b/>
          <w:sz w:val="24"/>
          <w:szCs w:val="24"/>
        </w:rPr>
        <w:tab/>
        <w:t>Provedl:</w:t>
      </w:r>
      <w:r w:rsidRPr="00E91100">
        <w:rPr>
          <w:b/>
          <w:sz w:val="24"/>
          <w:szCs w:val="24"/>
        </w:rPr>
        <w:tab/>
        <w:t>........................</w:t>
      </w:r>
    </w:p>
    <w:p w:rsidR="007A7227" w:rsidRPr="00E91100" w:rsidRDefault="007A7227" w:rsidP="007A7227">
      <w:pPr>
        <w:tabs>
          <w:tab w:val="left" w:pos="4140"/>
          <w:tab w:val="left" w:pos="5400"/>
          <w:tab w:val="left" w:pos="7020"/>
        </w:tabs>
        <w:jc w:val="both"/>
        <w:rPr>
          <w:b/>
          <w:sz w:val="24"/>
          <w:szCs w:val="24"/>
        </w:rPr>
      </w:pPr>
    </w:p>
    <w:p w:rsidR="007A7227" w:rsidRPr="00E91100" w:rsidRDefault="007A7227" w:rsidP="007A7227">
      <w:pPr>
        <w:tabs>
          <w:tab w:val="left" w:pos="2880"/>
          <w:tab w:val="left" w:pos="5400"/>
          <w:tab w:val="left" w:pos="7020"/>
        </w:tabs>
        <w:jc w:val="center"/>
        <w:rPr>
          <w:b/>
          <w:sz w:val="32"/>
          <w:szCs w:val="32"/>
        </w:rPr>
      </w:pPr>
      <w:r w:rsidRPr="00E91100">
        <w:rPr>
          <w:b/>
          <w:sz w:val="32"/>
          <w:szCs w:val="32"/>
        </w:rPr>
        <w:t>Výsledek:</w:t>
      </w:r>
      <w:r w:rsidRPr="00E91100">
        <w:rPr>
          <w:b/>
          <w:sz w:val="32"/>
          <w:szCs w:val="32"/>
        </w:rPr>
        <w:tab/>
        <w:t>vyhovující – nevyhovující</w:t>
      </w:r>
    </w:p>
    <w:p w:rsidR="007A7227" w:rsidRPr="00E91100" w:rsidRDefault="007A7227" w:rsidP="007A7227">
      <w:pPr>
        <w:tabs>
          <w:tab w:val="left" w:pos="2880"/>
          <w:tab w:val="left" w:pos="5400"/>
          <w:tab w:val="left" w:pos="7020"/>
        </w:tabs>
        <w:jc w:val="both"/>
        <w:rPr>
          <w:b/>
          <w:sz w:val="24"/>
          <w:szCs w:val="24"/>
        </w:rPr>
      </w:pPr>
    </w:p>
    <w:p w:rsidR="007A7227" w:rsidRPr="00E91100" w:rsidRDefault="007A7227" w:rsidP="007A7227">
      <w:pPr>
        <w:tabs>
          <w:tab w:val="left" w:pos="3960"/>
          <w:tab w:val="left" w:pos="5400"/>
          <w:tab w:val="left" w:pos="9000"/>
        </w:tabs>
        <w:jc w:val="both"/>
        <w:rPr>
          <w:b/>
          <w:sz w:val="24"/>
          <w:szCs w:val="24"/>
        </w:rPr>
      </w:pPr>
      <w:r w:rsidRPr="00E91100">
        <w:rPr>
          <w:b/>
          <w:sz w:val="24"/>
          <w:szCs w:val="24"/>
        </w:rPr>
        <w:t>Nevyhovující pro závady:</w:t>
      </w:r>
    </w:p>
    <w:p w:rsidR="007A7227" w:rsidRPr="007A7227" w:rsidRDefault="007A7227" w:rsidP="007A7227">
      <w:pPr>
        <w:tabs>
          <w:tab w:val="left" w:pos="3960"/>
          <w:tab w:val="left" w:pos="5400"/>
          <w:tab w:val="left" w:pos="9000"/>
        </w:tabs>
        <w:jc w:val="both"/>
        <w:rPr>
          <w:sz w:val="24"/>
          <w:szCs w:val="24"/>
          <w:u w:val="single"/>
        </w:rPr>
      </w:pPr>
      <w:r w:rsidRPr="007A7227">
        <w:rPr>
          <w:sz w:val="24"/>
          <w:szCs w:val="24"/>
        </w:rPr>
        <w:t xml:space="preserve"> </w:t>
      </w:r>
      <w:r w:rsidRPr="007A7227">
        <w:rPr>
          <w:sz w:val="24"/>
          <w:szCs w:val="24"/>
          <w:u w:val="single"/>
        </w:rPr>
        <w:tab/>
      </w:r>
      <w:r w:rsidRPr="007A7227">
        <w:rPr>
          <w:sz w:val="24"/>
          <w:szCs w:val="24"/>
          <w:u w:val="single"/>
        </w:rPr>
        <w:tab/>
      </w:r>
      <w:r w:rsidRPr="007A7227">
        <w:rPr>
          <w:sz w:val="24"/>
          <w:szCs w:val="24"/>
          <w:u w:val="single"/>
        </w:rPr>
        <w:tab/>
      </w:r>
    </w:p>
    <w:p w:rsidR="007A7227" w:rsidRPr="007A7227" w:rsidRDefault="007A7227" w:rsidP="007A7227">
      <w:pPr>
        <w:tabs>
          <w:tab w:val="left" w:pos="3960"/>
          <w:tab w:val="left" w:pos="5400"/>
          <w:tab w:val="left" w:pos="9000"/>
        </w:tabs>
        <w:jc w:val="both"/>
        <w:rPr>
          <w:sz w:val="24"/>
          <w:szCs w:val="24"/>
          <w:u w:val="single"/>
        </w:rPr>
      </w:pPr>
      <w:r w:rsidRPr="007A7227">
        <w:rPr>
          <w:sz w:val="24"/>
          <w:szCs w:val="24"/>
          <w:u w:val="single"/>
        </w:rPr>
        <w:tab/>
      </w:r>
      <w:r w:rsidRPr="007A7227">
        <w:rPr>
          <w:sz w:val="24"/>
          <w:szCs w:val="24"/>
          <w:u w:val="single"/>
        </w:rPr>
        <w:tab/>
      </w:r>
      <w:r w:rsidRPr="007A7227">
        <w:rPr>
          <w:sz w:val="24"/>
          <w:szCs w:val="24"/>
          <w:u w:val="single"/>
        </w:rPr>
        <w:tab/>
      </w:r>
    </w:p>
    <w:p w:rsidR="007A7227" w:rsidRPr="007A7227" w:rsidRDefault="007A7227" w:rsidP="007A7227">
      <w:pPr>
        <w:tabs>
          <w:tab w:val="left" w:pos="3960"/>
          <w:tab w:val="left" w:pos="5400"/>
          <w:tab w:val="left" w:pos="9000"/>
        </w:tabs>
        <w:jc w:val="both"/>
        <w:rPr>
          <w:sz w:val="24"/>
          <w:szCs w:val="24"/>
          <w:u w:val="single"/>
        </w:rPr>
      </w:pPr>
      <w:r w:rsidRPr="007A7227">
        <w:rPr>
          <w:sz w:val="24"/>
          <w:szCs w:val="24"/>
          <w:u w:val="single"/>
        </w:rPr>
        <w:tab/>
      </w:r>
      <w:r w:rsidRPr="007A7227">
        <w:rPr>
          <w:sz w:val="24"/>
          <w:szCs w:val="24"/>
          <w:u w:val="single"/>
        </w:rPr>
        <w:tab/>
      </w:r>
      <w:r w:rsidRPr="007A7227">
        <w:rPr>
          <w:sz w:val="24"/>
          <w:szCs w:val="24"/>
          <w:u w:val="single"/>
        </w:rPr>
        <w:tab/>
      </w:r>
    </w:p>
    <w:p w:rsidR="007A7227" w:rsidRPr="007A7227" w:rsidRDefault="007A7227" w:rsidP="007A7227">
      <w:pPr>
        <w:tabs>
          <w:tab w:val="left" w:pos="3960"/>
          <w:tab w:val="left" w:pos="5400"/>
          <w:tab w:val="left" w:pos="9000"/>
        </w:tabs>
        <w:jc w:val="both"/>
        <w:rPr>
          <w:sz w:val="24"/>
          <w:szCs w:val="24"/>
          <w:u w:val="single"/>
        </w:rPr>
      </w:pPr>
      <w:r w:rsidRPr="007A7227">
        <w:rPr>
          <w:sz w:val="24"/>
          <w:szCs w:val="24"/>
          <w:u w:val="single"/>
        </w:rPr>
        <w:tab/>
      </w:r>
      <w:r w:rsidRPr="007A7227">
        <w:rPr>
          <w:sz w:val="24"/>
          <w:szCs w:val="24"/>
          <w:u w:val="single"/>
        </w:rPr>
        <w:tab/>
      </w:r>
      <w:r w:rsidRPr="007A7227">
        <w:rPr>
          <w:sz w:val="24"/>
          <w:szCs w:val="24"/>
          <w:u w:val="single"/>
        </w:rPr>
        <w:tab/>
      </w:r>
    </w:p>
    <w:p w:rsidR="007A7227" w:rsidRPr="007A7227" w:rsidRDefault="007A7227" w:rsidP="007A7227">
      <w:pPr>
        <w:tabs>
          <w:tab w:val="left" w:pos="3960"/>
          <w:tab w:val="left" w:pos="5400"/>
          <w:tab w:val="left" w:pos="9000"/>
        </w:tabs>
        <w:jc w:val="both"/>
        <w:rPr>
          <w:sz w:val="24"/>
          <w:szCs w:val="24"/>
          <w:u w:val="single"/>
        </w:rPr>
      </w:pPr>
      <w:r w:rsidRPr="007A7227">
        <w:rPr>
          <w:sz w:val="24"/>
          <w:szCs w:val="24"/>
          <w:u w:val="single"/>
        </w:rPr>
        <w:tab/>
      </w:r>
      <w:r w:rsidRPr="007A7227">
        <w:rPr>
          <w:sz w:val="24"/>
          <w:szCs w:val="24"/>
          <w:u w:val="single"/>
        </w:rPr>
        <w:tab/>
      </w:r>
      <w:r w:rsidRPr="007A7227">
        <w:rPr>
          <w:sz w:val="24"/>
          <w:szCs w:val="24"/>
          <w:u w:val="single"/>
        </w:rPr>
        <w:tab/>
      </w:r>
    </w:p>
    <w:p w:rsidR="007A7227" w:rsidRPr="007A7227" w:rsidRDefault="007A7227" w:rsidP="007A7227">
      <w:pPr>
        <w:tabs>
          <w:tab w:val="left" w:pos="3960"/>
          <w:tab w:val="left" w:pos="5400"/>
          <w:tab w:val="left" w:pos="9000"/>
        </w:tabs>
        <w:jc w:val="both"/>
        <w:rPr>
          <w:sz w:val="24"/>
          <w:szCs w:val="24"/>
          <w:u w:val="single"/>
        </w:rPr>
      </w:pPr>
      <w:r w:rsidRPr="007A7227">
        <w:rPr>
          <w:sz w:val="24"/>
          <w:szCs w:val="24"/>
          <w:u w:val="single"/>
        </w:rPr>
        <w:tab/>
      </w:r>
      <w:r w:rsidRPr="007A7227">
        <w:rPr>
          <w:sz w:val="24"/>
          <w:szCs w:val="24"/>
          <w:u w:val="single"/>
        </w:rPr>
        <w:tab/>
      </w:r>
      <w:r w:rsidRPr="007A7227">
        <w:rPr>
          <w:sz w:val="24"/>
          <w:szCs w:val="24"/>
          <w:u w:val="single"/>
        </w:rPr>
        <w:tab/>
      </w:r>
    </w:p>
    <w:p w:rsidR="007A7227" w:rsidRPr="007A7227" w:rsidRDefault="007A7227" w:rsidP="007A7227">
      <w:pPr>
        <w:tabs>
          <w:tab w:val="left" w:pos="3960"/>
          <w:tab w:val="left" w:pos="5400"/>
          <w:tab w:val="left" w:pos="9000"/>
        </w:tabs>
        <w:jc w:val="both"/>
        <w:rPr>
          <w:sz w:val="24"/>
          <w:szCs w:val="24"/>
          <w:u w:val="single"/>
        </w:rPr>
      </w:pPr>
      <w:r w:rsidRPr="007A7227">
        <w:rPr>
          <w:sz w:val="24"/>
          <w:szCs w:val="24"/>
          <w:u w:val="single"/>
        </w:rPr>
        <w:tab/>
      </w:r>
      <w:r w:rsidRPr="007A7227">
        <w:rPr>
          <w:sz w:val="24"/>
          <w:szCs w:val="24"/>
          <w:u w:val="single"/>
        </w:rPr>
        <w:tab/>
      </w:r>
      <w:r w:rsidRPr="007A7227">
        <w:rPr>
          <w:sz w:val="24"/>
          <w:szCs w:val="24"/>
          <w:u w:val="single"/>
        </w:rPr>
        <w:tab/>
      </w:r>
    </w:p>
    <w:p w:rsidR="007A7227" w:rsidRPr="00E91100" w:rsidRDefault="007A7227" w:rsidP="007A7227">
      <w:pPr>
        <w:tabs>
          <w:tab w:val="left" w:pos="3960"/>
          <w:tab w:val="left" w:pos="5400"/>
          <w:tab w:val="left" w:pos="9000"/>
        </w:tabs>
        <w:jc w:val="both"/>
        <w:rPr>
          <w:b/>
          <w:sz w:val="24"/>
          <w:szCs w:val="24"/>
          <w:u w:val="single"/>
        </w:rPr>
      </w:pPr>
    </w:p>
    <w:p w:rsidR="007A7227" w:rsidRPr="00E91100" w:rsidRDefault="007A7227" w:rsidP="007A7227">
      <w:pPr>
        <w:tabs>
          <w:tab w:val="left" w:pos="3960"/>
          <w:tab w:val="left" w:pos="5400"/>
          <w:tab w:val="left" w:pos="9000"/>
        </w:tabs>
        <w:jc w:val="both"/>
        <w:rPr>
          <w:b/>
          <w:sz w:val="24"/>
          <w:szCs w:val="24"/>
          <w:u w:val="single"/>
        </w:rPr>
      </w:pPr>
    </w:p>
    <w:p w:rsidR="007A7227" w:rsidRPr="00E91100" w:rsidRDefault="007A7227" w:rsidP="007A7227">
      <w:pPr>
        <w:tabs>
          <w:tab w:val="left" w:pos="3420"/>
          <w:tab w:val="left" w:pos="5400"/>
          <w:tab w:val="left" w:pos="9000"/>
        </w:tabs>
        <w:jc w:val="both"/>
        <w:rPr>
          <w:b/>
          <w:sz w:val="24"/>
          <w:szCs w:val="24"/>
        </w:rPr>
      </w:pPr>
      <w:r w:rsidRPr="00E91100">
        <w:rPr>
          <w:b/>
          <w:sz w:val="24"/>
          <w:szCs w:val="24"/>
        </w:rPr>
        <w:t>Závady odstraněny dne:</w:t>
      </w:r>
      <w:r w:rsidRPr="00E91100">
        <w:rPr>
          <w:b/>
          <w:sz w:val="24"/>
          <w:szCs w:val="24"/>
        </w:rPr>
        <w:tab/>
        <w:t>....................................................</w:t>
      </w:r>
    </w:p>
    <w:p w:rsidR="007A7227" w:rsidRPr="00E91100" w:rsidRDefault="007A7227" w:rsidP="007A7227">
      <w:pPr>
        <w:tabs>
          <w:tab w:val="left" w:pos="3420"/>
          <w:tab w:val="left" w:pos="5400"/>
          <w:tab w:val="left" w:pos="9000"/>
        </w:tabs>
        <w:jc w:val="both"/>
        <w:rPr>
          <w:b/>
          <w:sz w:val="24"/>
          <w:szCs w:val="24"/>
        </w:rPr>
      </w:pPr>
    </w:p>
    <w:p w:rsidR="007A7227" w:rsidRPr="00E91100" w:rsidRDefault="007A7227" w:rsidP="007A7227">
      <w:pPr>
        <w:tabs>
          <w:tab w:val="left" w:pos="3420"/>
          <w:tab w:val="left" w:pos="5400"/>
          <w:tab w:val="left" w:pos="9000"/>
        </w:tabs>
        <w:jc w:val="both"/>
        <w:rPr>
          <w:b/>
          <w:sz w:val="24"/>
          <w:szCs w:val="24"/>
        </w:rPr>
      </w:pPr>
    </w:p>
    <w:p w:rsidR="007A7227" w:rsidRPr="007A7227" w:rsidRDefault="007A7227" w:rsidP="007A7227">
      <w:pPr>
        <w:tabs>
          <w:tab w:val="left" w:pos="3420"/>
          <w:tab w:val="left" w:pos="5400"/>
          <w:tab w:val="left" w:pos="9000"/>
        </w:tabs>
        <w:jc w:val="center"/>
        <w:rPr>
          <w:sz w:val="24"/>
          <w:szCs w:val="24"/>
        </w:rPr>
      </w:pPr>
      <w:r w:rsidRPr="007A7227">
        <w:rPr>
          <w:sz w:val="24"/>
          <w:szCs w:val="24"/>
        </w:rPr>
        <w:t>Kontrola svářečského zařízení pro plamenové svařování byla provedena ve smyslu platných ustanovení vyhlášky MV ČR č. 87/2000 a norem ČSN 05 0601, 05 0610 a</w:t>
      </w:r>
      <w:r>
        <w:rPr>
          <w:sz w:val="24"/>
          <w:szCs w:val="24"/>
        </w:rPr>
        <w:t xml:space="preserve"> dokazuje, že kontrolovaná svářečská zařízení </w:t>
      </w:r>
      <w:r w:rsidRPr="007A7227">
        <w:rPr>
          <w:sz w:val="24"/>
          <w:szCs w:val="24"/>
        </w:rPr>
        <w:t>jsou vybavena suchými předlohami (</w:t>
      </w:r>
      <w:r>
        <w:rPr>
          <w:sz w:val="24"/>
          <w:szCs w:val="24"/>
        </w:rPr>
        <w:t xml:space="preserve">viz </w:t>
      </w:r>
      <w:r w:rsidRPr="00034C40">
        <w:rPr>
          <w:sz w:val="24"/>
          <w:szCs w:val="24"/>
        </w:rPr>
        <w:t xml:space="preserve">Směrnice č. 5/2007 </w:t>
      </w:r>
      <w:r w:rsidRPr="00034C40">
        <w:rPr>
          <w:i/>
          <w:sz w:val="24"/>
          <w:szCs w:val="24"/>
        </w:rPr>
        <w:t>„Pravidla pro dodavatele“</w:t>
      </w:r>
      <w:r w:rsidRPr="00034C40">
        <w:rPr>
          <w:sz w:val="24"/>
          <w:szCs w:val="24"/>
        </w:rPr>
        <w:t xml:space="preserve"> a MPŘV č.3/2008</w:t>
      </w:r>
      <w:r>
        <w:rPr>
          <w:sz w:val="24"/>
          <w:szCs w:val="24"/>
        </w:rPr>
        <w:t xml:space="preserve"> </w:t>
      </w:r>
      <w:r w:rsidRPr="00034C40">
        <w:rPr>
          <w:sz w:val="24"/>
          <w:szCs w:val="24"/>
        </w:rPr>
        <w:t xml:space="preserve"> </w:t>
      </w:r>
      <w:r w:rsidRPr="00034C40">
        <w:rPr>
          <w:i/>
          <w:sz w:val="24"/>
          <w:szCs w:val="24"/>
        </w:rPr>
        <w:t>„Organizace a provádění svářečských prací v EOP“</w:t>
      </w:r>
      <w:r w:rsidRPr="00034C40">
        <w:rPr>
          <w:sz w:val="24"/>
          <w:szCs w:val="24"/>
        </w:rPr>
        <w:t xml:space="preserve"> v platném znění</w:t>
      </w:r>
      <w:r w:rsidRPr="007A7227">
        <w:rPr>
          <w:sz w:val="24"/>
          <w:szCs w:val="24"/>
        </w:rPr>
        <w:t>).</w:t>
      </w:r>
    </w:p>
    <w:p w:rsidR="007A7227" w:rsidRPr="00E91100" w:rsidRDefault="007A7227" w:rsidP="007A7227">
      <w:pPr>
        <w:tabs>
          <w:tab w:val="left" w:pos="2520"/>
          <w:tab w:val="left" w:pos="5400"/>
          <w:tab w:val="left" w:pos="7020"/>
        </w:tabs>
        <w:jc w:val="both"/>
        <w:rPr>
          <w:b/>
          <w:sz w:val="24"/>
          <w:szCs w:val="24"/>
        </w:rPr>
      </w:pPr>
    </w:p>
    <w:p w:rsidR="007A7227" w:rsidRPr="00E91100" w:rsidRDefault="007A7227" w:rsidP="007A7227">
      <w:pPr>
        <w:tabs>
          <w:tab w:val="left" w:pos="2520"/>
          <w:tab w:val="left" w:pos="5400"/>
          <w:tab w:val="left" w:pos="7020"/>
        </w:tabs>
        <w:jc w:val="both"/>
        <w:rPr>
          <w:b/>
          <w:sz w:val="24"/>
          <w:szCs w:val="24"/>
        </w:rPr>
      </w:pPr>
    </w:p>
    <w:p w:rsidR="007A7227" w:rsidRPr="00E91100" w:rsidRDefault="007A7227" w:rsidP="007A7227">
      <w:pPr>
        <w:tabs>
          <w:tab w:val="left" w:pos="3240"/>
        </w:tabs>
        <w:ind w:left="360"/>
        <w:jc w:val="right"/>
        <w:rPr>
          <w:b/>
          <w:sz w:val="28"/>
          <w:szCs w:val="28"/>
        </w:rPr>
      </w:pPr>
    </w:p>
    <w:p w:rsidR="007A7227" w:rsidRPr="00E91100" w:rsidRDefault="007A7227" w:rsidP="007A7227">
      <w:pPr>
        <w:tabs>
          <w:tab w:val="left" w:pos="3240"/>
        </w:tabs>
        <w:ind w:left="360"/>
        <w:jc w:val="right"/>
        <w:rPr>
          <w:b/>
          <w:sz w:val="24"/>
          <w:szCs w:val="24"/>
        </w:rPr>
      </w:pPr>
      <w:r w:rsidRPr="00E91100">
        <w:rPr>
          <w:b/>
          <w:sz w:val="24"/>
          <w:szCs w:val="24"/>
        </w:rPr>
        <w:t>............................</w:t>
      </w:r>
    </w:p>
    <w:p w:rsidR="007A7227" w:rsidRPr="00E91100" w:rsidRDefault="007A7227" w:rsidP="007A7227">
      <w:pPr>
        <w:tabs>
          <w:tab w:val="left" w:pos="3240"/>
          <w:tab w:val="left" w:pos="7371"/>
        </w:tabs>
        <w:ind w:left="360"/>
        <w:jc w:val="both"/>
        <w:rPr>
          <w:b/>
          <w:sz w:val="24"/>
          <w:szCs w:val="24"/>
        </w:rPr>
      </w:pPr>
      <w:r w:rsidRPr="00E91100">
        <w:rPr>
          <w:b/>
          <w:sz w:val="24"/>
          <w:szCs w:val="24"/>
        </w:rPr>
        <w:tab/>
      </w:r>
      <w:r w:rsidRPr="00E91100">
        <w:rPr>
          <w:b/>
          <w:sz w:val="24"/>
          <w:szCs w:val="24"/>
        </w:rPr>
        <w:tab/>
        <w:t>za zhotovitele</w:t>
      </w:r>
    </w:p>
    <w:p w:rsidR="007A7227" w:rsidRPr="00E91100" w:rsidRDefault="007A7227" w:rsidP="007A7227">
      <w:pPr>
        <w:tabs>
          <w:tab w:val="left" w:pos="3240"/>
        </w:tabs>
        <w:ind w:left="360"/>
        <w:jc w:val="both"/>
        <w:rPr>
          <w:b/>
          <w:sz w:val="24"/>
          <w:szCs w:val="24"/>
        </w:rPr>
      </w:pPr>
    </w:p>
    <w:p w:rsidR="007A7227" w:rsidRPr="007A7227" w:rsidRDefault="007A7227" w:rsidP="007A7227">
      <w:pPr>
        <w:tabs>
          <w:tab w:val="left" w:pos="3240"/>
        </w:tabs>
        <w:ind w:left="360"/>
        <w:jc w:val="both"/>
        <w:rPr>
          <w:sz w:val="24"/>
          <w:szCs w:val="24"/>
        </w:rPr>
      </w:pPr>
      <w:r w:rsidRPr="007A7227">
        <w:rPr>
          <w:sz w:val="24"/>
          <w:szCs w:val="24"/>
        </w:rPr>
        <w:t>V Elektrárně Opatovice, a.s., dne:..........................</w:t>
      </w:r>
    </w:p>
    <w:p w:rsidR="007A7227" w:rsidRPr="007A7227" w:rsidRDefault="007A7227" w:rsidP="007A7227">
      <w:pPr>
        <w:tabs>
          <w:tab w:val="left" w:pos="3240"/>
        </w:tabs>
        <w:ind w:left="360"/>
        <w:jc w:val="both"/>
        <w:rPr>
          <w:sz w:val="24"/>
          <w:szCs w:val="24"/>
        </w:rPr>
      </w:pPr>
    </w:p>
    <w:p w:rsidR="007A7227" w:rsidRPr="007A7227" w:rsidRDefault="007A7227" w:rsidP="007A7227">
      <w:pPr>
        <w:tabs>
          <w:tab w:val="left" w:pos="3240"/>
        </w:tabs>
        <w:ind w:left="360"/>
        <w:jc w:val="both"/>
        <w:rPr>
          <w:sz w:val="24"/>
          <w:szCs w:val="24"/>
        </w:rPr>
      </w:pPr>
    </w:p>
    <w:p w:rsidR="007A7227" w:rsidRPr="007A7227" w:rsidRDefault="007A7227" w:rsidP="007A7227">
      <w:pPr>
        <w:tabs>
          <w:tab w:val="left" w:pos="3240"/>
        </w:tabs>
        <w:ind w:left="360"/>
        <w:jc w:val="both"/>
        <w:rPr>
          <w:sz w:val="24"/>
          <w:szCs w:val="24"/>
        </w:rPr>
      </w:pPr>
    </w:p>
    <w:p w:rsidR="007A7227" w:rsidRDefault="007A7227" w:rsidP="007A7227">
      <w:pPr>
        <w:tabs>
          <w:tab w:val="left" w:pos="3240"/>
        </w:tabs>
        <w:ind w:left="360"/>
        <w:jc w:val="both"/>
        <w:rPr>
          <w:sz w:val="24"/>
          <w:szCs w:val="24"/>
        </w:rPr>
      </w:pPr>
    </w:p>
    <w:p w:rsidR="007A7227" w:rsidRDefault="007A7227" w:rsidP="007A7227">
      <w:pPr>
        <w:tabs>
          <w:tab w:val="left" w:pos="3240"/>
        </w:tabs>
        <w:ind w:left="360"/>
        <w:jc w:val="both"/>
        <w:rPr>
          <w:sz w:val="24"/>
          <w:szCs w:val="24"/>
        </w:rPr>
      </w:pPr>
    </w:p>
    <w:p w:rsidR="007A7227" w:rsidRPr="007A7227" w:rsidRDefault="007A7227" w:rsidP="007A7227">
      <w:pPr>
        <w:tabs>
          <w:tab w:val="left" w:pos="3240"/>
        </w:tabs>
        <w:ind w:left="360"/>
        <w:jc w:val="both"/>
        <w:rPr>
          <w:sz w:val="24"/>
          <w:szCs w:val="24"/>
        </w:rPr>
      </w:pPr>
    </w:p>
    <w:p w:rsidR="007A7227" w:rsidRPr="007A7227" w:rsidRDefault="007A7227" w:rsidP="007A7227">
      <w:pPr>
        <w:tabs>
          <w:tab w:val="left" w:pos="3240"/>
        </w:tabs>
        <w:ind w:left="360"/>
        <w:jc w:val="both"/>
        <w:rPr>
          <w:sz w:val="24"/>
          <w:szCs w:val="24"/>
        </w:rPr>
      </w:pPr>
      <w:r w:rsidRPr="007A7227">
        <w:rPr>
          <w:sz w:val="24"/>
          <w:szCs w:val="24"/>
        </w:rPr>
        <w:t>Za Elektrárnu Opatovice, a.s., ověřil dne:.......................</w:t>
      </w:r>
    </w:p>
    <w:p w:rsidR="007A7227" w:rsidRPr="00E91100" w:rsidRDefault="007A7227" w:rsidP="007A7227">
      <w:pPr>
        <w:tabs>
          <w:tab w:val="left" w:pos="3240"/>
        </w:tabs>
        <w:ind w:left="360"/>
        <w:jc w:val="both"/>
        <w:rPr>
          <w:b/>
          <w:sz w:val="24"/>
          <w:szCs w:val="24"/>
        </w:rPr>
      </w:pPr>
    </w:p>
    <w:p w:rsidR="007A7227" w:rsidRPr="00E91100" w:rsidRDefault="007A7227" w:rsidP="007A7227">
      <w:pPr>
        <w:jc w:val="center"/>
        <w:sectPr w:rsidR="007A7227" w:rsidRPr="00E91100">
          <w:headerReference w:type="default" r:id="rId55"/>
          <w:footerReference w:type="default" r:id="rId56"/>
          <w:pgSz w:w="11907" w:h="16840"/>
          <w:pgMar w:top="1418" w:right="1418" w:bottom="1418" w:left="1418" w:header="567" w:footer="567" w:gutter="0"/>
          <w:paperSrc w:first="7" w:other="7"/>
          <w:pgNumType w:start="1"/>
          <w:cols w:space="708"/>
        </w:sectPr>
      </w:pPr>
    </w:p>
    <w:p w:rsidR="007A7227" w:rsidRDefault="00C86B40" w:rsidP="00C86B40">
      <w:pPr>
        <w:pStyle w:val="Nadpis1"/>
        <w:rPr>
          <w:caps/>
        </w:rPr>
      </w:pPr>
      <w:bookmarkStart w:id="78" w:name="_Toc404577963"/>
      <w:r w:rsidRPr="00C51E18">
        <w:lastRenderedPageBreak/>
        <w:t xml:space="preserve">Příloha č. </w:t>
      </w:r>
      <w:r>
        <w:t>9</w:t>
      </w:r>
      <w:r w:rsidRPr="00C51E18">
        <w:t>:</w:t>
      </w:r>
      <w:r>
        <w:t xml:space="preserve"> </w:t>
      </w:r>
      <w:r>
        <w:rPr>
          <w:caps/>
        </w:rPr>
        <w:t>SMĚRNICE PRO REALIZACI OPRAV TLAKOVÝCH ČÁSTÍ KOTLŮ V EOP</w:t>
      </w:r>
      <w:bookmarkEnd w:id="78"/>
    </w:p>
    <w:p w:rsidR="00C86B40" w:rsidRPr="00C86B40" w:rsidRDefault="00C86B40" w:rsidP="00C86B40">
      <w:pPr>
        <w:rPr>
          <w:sz w:val="16"/>
          <w:szCs w:val="16"/>
        </w:rPr>
      </w:pPr>
    </w:p>
    <w:p w:rsidR="00C86B40" w:rsidRDefault="00C86B40" w:rsidP="00C86B40"/>
    <w:p w:rsidR="00C86B40" w:rsidRDefault="00C86B40" w:rsidP="00C86B40"/>
    <w:p w:rsidR="00C86B40" w:rsidRDefault="006D4825" w:rsidP="00C86B40">
      <w:r>
        <w:rPr>
          <w:noProof/>
        </w:rPr>
        <w:drawing>
          <wp:anchor distT="71755" distB="71755" distL="71755" distR="71755" simplePos="0" relativeHeight="251708416" behindDoc="0" locked="0" layoutInCell="1" allowOverlap="1" wp14:anchorId="1046A9C8" wp14:editId="01EC2A50">
            <wp:simplePos x="895350" y="2238375"/>
            <wp:positionH relativeFrom="column">
              <wp:align>center</wp:align>
            </wp:positionH>
            <wp:positionV relativeFrom="paragraph">
              <wp:posOffset>3810</wp:posOffset>
            </wp:positionV>
            <wp:extent cx="4860000" cy="6858000"/>
            <wp:effectExtent l="0" t="0" r="0" b="0"/>
            <wp:wrapSquare wrapText="bothSides"/>
            <wp:docPr id="13" name="Obrázek 13" descr="R:\Dokumenty\Obrázky\Kotel\ITI_Vyjimka_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Dokumenty\Obrázky\Kotel\ITI_Vyjimka_000.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860000" cy="68580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Pr>
        <w:sectPr w:rsidR="0082440B" w:rsidSect="00405567">
          <w:headerReference w:type="default" r:id="rId58"/>
          <w:headerReference w:type="first" r:id="rId59"/>
          <w:pgSz w:w="11906" w:h="16838"/>
          <w:pgMar w:top="1417" w:right="1417" w:bottom="1417" w:left="1417" w:header="708" w:footer="708" w:gutter="0"/>
          <w:pgNumType w:start="1"/>
          <w:cols w:space="708"/>
          <w:titlePg/>
          <w:docGrid w:linePitch="360"/>
        </w:sectPr>
      </w:pPr>
    </w:p>
    <w:p w:rsidR="0082440B" w:rsidRDefault="0082440B" w:rsidP="0082440B">
      <w:pPr>
        <w:pStyle w:val="Nadpis1"/>
        <w:rPr>
          <w:caps/>
        </w:rPr>
      </w:pPr>
      <w:bookmarkStart w:id="79" w:name="_Toc404577964"/>
      <w:r w:rsidRPr="00C51E18">
        <w:lastRenderedPageBreak/>
        <w:t xml:space="preserve">Příloha č. </w:t>
      </w:r>
      <w:r>
        <w:t>10</w:t>
      </w:r>
      <w:r w:rsidRPr="00C51E18">
        <w:t>:</w:t>
      </w:r>
      <w:r>
        <w:t xml:space="preserve"> </w:t>
      </w:r>
      <w:r w:rsidR="00CC5E0E">
        <w:rPr>
          <w:caps/>
        </w:rPr>
        <w:t>STANOVISKO TIČR (</w:t>
      </w:r>
      <w:r>
        <w:rPr>
          <w:caps/>
        </w:rPr>
        <w:t>ITI</w:t>
      </w:r>
      <w:r w:rsidR="00CC5E0E">
        <w:rPr>
          <w:caps/>
        </w:rPr>
        <w:t>)</w:t>
      </w:r>
      <w:r>
        <w:rPr>
          <w:caps/>
        </w:rPr>
        <w:t xml:space="preserve"> K PROVÁDĚNÍ TLAKOVÝCH ZKOUŠEK KOTLŮ V EOP</w:t>
      </w:r>
      <w:bookmarkEnd w:id="79"/>
    </w:p>
    <w:p w:rsidR="00C86B40" w:rsidRDefault="00C86B40" w:rsidP="00C86B40"/>
    <w:p w:rsidR="00C86B40" w:rsidRDefault="0082440B" w:rsidP="00C86B40">
      <w:r>
        <w:rPr>
          <w:noProof/>
        </w:rPr>
        <w:drawing>
          <wp:anchor distT="71755" distB="71755" distL="71755" distR="71755" simplePos="0" relativeHeight="251709440" behindDoc="0" locked="0" layoutInCell="1" allowOverlap="1" wp14:anchorId="5C1FEB92" wp14:editId="4F9D15D5">
            <wp:simplePos x="0" y="0"/>
            <wp:positionH relativeFrom="column">
              <wp:align>center</wp:align>
            </wp:positionH>
            <wp:positionV relativeFrom="paragraph">
              <wp:posOffset>-3810</wp:posOffset>
            </wp:positionV>
            <wp:extent cx="5115600" cy="7200000"/>
            <wp:effectExtent l="0" t="0" r="8890" b="1270"/>
            <wp:wrapSquare wrapText="bothSides"/>
            <wp:docPr id="34" name="Obrázek 34" descr="R:\Dokumenty\Obrázky\Kotel\ITI_Vyjimka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Dokumenty\Obrázky\Kotel\ITI_Vyjimka_001.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115600" cy="72000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Pr="00C86B40" w:rsidRDefault="00C86B40" w:rsidP="00C86B40">
      <w:pPr>
        <w:rPr>
          <w:sz w:val="16"/>
          <w:szCs w:val="16"/>
        </w:rPr>
      </w:pPr>
    </w:p>
    <w:p w:rsidR="00C86B40" w:rsidRDefault="00C86B40" w:rsidP="00C86B40"/>
    <w:p w:rsidR="00C86B40" w:rsidRDefault="00C86B40" w:rsidP="00C86B40"/>
    <w:p w:rsidR="00C86B40" w:rsidRDefault="00C86B40" w:rsidP="00C86B40"/>
    <w:p w:rsidR="00C86B40" w:rsidRDefault="00C86B40"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520E8B" w:rsidRDefault="00520E8B" w:rsidP="00C86B40"/>
    <w:p w:rsidR="00F83731" w:rsidRDefault="00F83731" w:rsidP="00C86B40"/>
    <w:p w:rsidR="00520E8B" w:rsidRDefault="00520E8B" w:rsidP="00C86B40"/>
    <w:p w:rsidR="00520E8B" w:rsidRPr="00C86B40" w:rsidRDefault="00520E8B" w:rsidP="00C86B40">
      <w:r>
        <w:rPr>
          <w:noProof/>
        </w:rPr>
        <w:drawing>
          <wp:anchor distT="71755" distB="71755" distL="71755" distR="71755" simplePos="0" relativeHeight="251710464" behindDoc="0" locked="0" layoutInCell="1" allowOverlap="1" wp14:anchorId="585B7C65" wp14:editId="48C01DBC">
            <wp:simplePos x="895350" y="1266825"/>
            <wp:positionH relativeFrom="column">
              <wp:align>center</wp:align>
            </wp:positionH>
            <wp:positionV relativeFrom="paragraph">
              <wp:posOffset>3810</wp:posOffset>
            </wp:positionV>
            <wp:extent cx="5212715" cy="7570470"/>
            <wp:effectExtent l="0" t="0" r="6985" b="0"/>
            <wp:wrapSquare wrapText="bothSides"/>
            <wp:docPr id="37" name="Obrázek 37" descr="R:\Dokumenty\Obrázky\Kotel\ITI_Vyjimka_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Dokumenty\Obrázky\Kotel\ITI_Vyjimka_002.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212800" cy="7570800"/>
                    </a:xfrm>
                    <a:prstGeom prst="rect">
                      <a:avLst/>
                    </a:prstGeom>
                    <a:noFill/>
                    <a:ln>
                      <a:noFill/>
                    </a:ln>
                  </pic:spPr>
                </pic:pic>
              </a:graphicData>
            </a:graphic>
            <wp14:sizeRelH relativeFrom="margin">
              <wp14:pctWidth>0</wp14:pctWidth>
            </wp14:sizeRelH>
            <wp14:sizeRelV relativeFrom="margin">
              <wp14:pctHeight>0</wp14:pctHeight>
            </wp14:sizeRelV>
          </wp:anchor>
        </w:drawing>
      </w:r>
    </w:p>
    <w:sectPr w:rsidR="00520E8B" w:rsidRPr="00C86B40" w:rsidSect="00405567">
      <w:headerReference w:type="default" r:id="rId62"/>
      <w:footerReference w:type="default" r:id="rId63"/>
      <w:headerReference w:type="first" r:id="rId64"/>
      <w:pgSz w:w="11906" w:h="16838"/>
      <w:pgMar w:top="1417" w:right="1417" w:bottom="1417" w:left="1417" w:header="708" w:footer="708"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26060" w:rsidRDefault="00E26060">
      <w:r>
        <w:separator/>
      </w:r>
    </w:p>
  </w:endnote>
  <w:endnote w:type="continuationSeparator" w:id="0">
    <w:p w:rsidR="00E26060" w:rsidRDefault="00E260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AFF" w:usb1="C0007841" w:usb2="00000009" w:usb3="00000000" w:csb0="000001FF" w:csb1="00000000"/>
  </w:font>
  <w:font w:name="Arial">
    <w:panose1 w:val="020B0604020202020204"/>
    <w:charset w:val="EE"/>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EE"/>
    <w:family w:val="swiss"/>
    <w:pitch w:val="variable"/>
    <w:sig w:usb0="E00002FF" w:usb1="4000ACFF" w:usb2="00000001" w:usb3="00000000" w:csb0="0000019F" w:csb1="00000000"/>
  </w:font>
  <w:font w:name="Helvetica">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76D1E" w:rsidRDefault="00B76D1E" w:rsidP="00D15449">
    <w:pPr>
      <w:pStyle w:val="Zpat"/>
      <w:framePr w:wrap="around" w:vAnchor="text" w:hAnchor="margin" w:xAlign="center" w:y="1"/>
      <w:rPr>
        <w:rStyle w:val="slostrnky"/>
      </w:rPr>
    </w:pPr>
    <w:r>
      <w:rPr>
        <w:rStyle w:val="slostrnky"/>
      </w:rPr>
      <w:fldChar w:fldCharType="begin"/>
    </w:r>
    <w:r>
      <w:rPr>
        <w:rStyle w:val="slostrnky"/>
      </w:rPr>
      <w:instrText xml:space="preserve">PAGE  </w:instrText>
    </w:r>
    <w:r>
      <w:rPr>
        <w:rStyle w:val="slostrnky"/>
      </w:rPr>
      <w:fldChar w:fldCharType="separate"/>
    </w:r>
    <w:r>
      <w:rPr>
        <w:rStyle w:val="slostrnky"/>
        <w:noProof/>
      </w:rPr>
      <w:t>6</w:t>
    </w:r>
    <w:r>
      <w:rPr>
        <w:rStyle w:val="slostrnky"/>
      </w:rPr>
      <w:fldChar w:fldCharType="end"/>
    </w:r>
  </w:p>
  <w:p w:rsidR="00B76D1E" w:rsidRDefault="00B76D1E">
    <w:pPr>
      <w:pStyle w:val="Zpa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76D1E" w:rsidRDefault="00B76D1E" w:rsidP="00D15449">
    <w:pPr>
      <w:pStyle w:val="Zpat"/>
      <w:framePr w:wrap="around" w:vAnchor="text" w:hAnchor="margin" w:xAlign="center" w:y="1"/>
      <w:rPr>
        <w:rStyle w:val="slostrnky"/>
      </w:rPr>
    </w:pPr>
    <w:r>
      <w:rPr>
        <w:rStyle w:val="slostrnky"/>
      </w:rPr>
      <w:fldChar w:fldCharType="begin"/>
    </w:r>
    <w:r>
      <w:rPr>
        <w:rStyle w:val="slostrnky"/>
      </w:rPr>
      <w:instrText xml:space="preserve"> PAGE </w:instrText>
    </w:r>
    <w:r>
      <w:rPr>
        <w:rStyle w:val="slostrnky"/>
      </w:rPr>
      <w:fldChar w:fldCharType="separate"/>
    </w:r>
    <w:r w:rsidR="006803DE">
      <w:rPr>
        <w:rStyle w:val="slostrnky"/>
        <w:noProof/>
      </w:rPr>
      <w:t>3</w:t>
    </w:r>
    <w:r>
      <w:rPr>
        <w:rStyle w:val="slostrnky"/>
      </w:rPr>
      <w:fldChar w:fldCharType="end"/>
    </w:r>
    <w:r>
      <w:rPr>
        <w:rStyle w:val="slostrnky"/>
      </w:rPr>
      <w:t>/</w:t>
    </w:r>
    <w:r>
      <w:rPr>
        <w:rStyle w:val="slostrnky"/>
      </w:rPr>
      <w:fldChar w:fldCharType="begin"/>
    </w:r>
    <w:r>
      <w:rPr>
        <w:rStyle w:val="slostrnky"/>
      </w:rPr>
      <w:instrText xml:space="preserve"> SECTIONPAGES  \* Arabic  \* MERGEFORMAT </w:instrText>
    </w:r>
    <w:r>
      <w:rPr>
        <w:rStyle w:val="slostrnky"/>
      </w:rPr>
      <w:fldChar w:fldCharType="separate"/>
    </w:r>
    <w:r w:rsidR="006803DE">
      <w:rPr>
        <w:rStyle w:val="slostrnky"/>
        <w:noProof/>
      </w:rPr>
      <w:t>20</w:t>
    </w:r>
    <w:r>
      <w:rPr>
        <w:rStyle w:val="slostrnky"/>
      </w:rPr>
      <w:fldChar w:fldCharType="end"/>
    </w:r>
  </w:p>
  <w:p w:rsidR="00B76D1E" w:rsidRDefault="00B76D1E">
    <w:pPr>
      <w:pStyle w:val="Zpa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76D1E" w:rsidRDefault="00B76D1E">
    <w:pPr>
      <w:pStyle w:val="Zpat"/>
      <w:jc w:val="center"/>
    </w:pPr>
  </w:p>
  <w:p w:rsidR="00B76D1E" w:rsidRDefault="00B76D1E" w:rsidP="000122FA">
    <w:pPr>
      <w:pStyle w:val="Zpat"/>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76D1E" w:rsidRDefault="00B76D1E" w:rsidP="00D15449">
    <w:pPr>
      <w:pStyle w:val="Zpat"/>
      <w:framePr w:wrap="around" w:vAnchor="text" w:hAnchor="margin" w:xAlign="center" w:y="1"/>
      <w:rPr>
        <w:rStyle w:val="slostrnky"/>
      </w:rPr>
    </w:pPr>
    <w:r>
      <w:rPr>
        <w:rStyle w:val="slostrnky"/>
      </w:rPr>
      <w:fldChar w:fldCharType="begin"/>
    </w:r>
    <w:r>
      <w:rPr>
        <w:rStyle w:val="slostrnky"/>
      </w:rPr>
      <w:instrText xml:space="preserve"> PAGE </w:instrText>
    </w:r>
    <w:r>
      <w:rPr>
        <w:rStyle w:val="slostrnky"/>
      </w:rPr>
      <w:fldChar w:fldCharType="separate"/>
    </w:r>
    <w:r w:rsidR="006803DE">
      <w:rPr>
        <w:rStyle w:val="slostrnky"/>
        <w:noProof/>
      </w:rPr>
      <w:t>2</w:t>
    </w:r>
    <w:r>
      <w:rPr>
        <w:rStyle w:val="slostrnky"/>
      </w:rPr>
      <w:fldChar w:fldCharType="end"/>
    </w:r>
    <w:r>
      <w:rPr>
        <w:rStyle w:val="slostrnky"/>
      </w:rPr>
      <w:t>/</w:t>
    </w:r>
    <w:r>
      <w:rPr>
        <w:rStyle w:val="slostrnky"/>
      </w:rPr>
      <w:fldChar w:fldCharType="begin"/>
    </w:r>
    <w:r>
      <w:rPr>
        <w:rStyle w:val="slostrnky"/>
      </w:rPr>
      <w:instrText xml:space="preserve"> SECTIONPAGES  \* Arabic  \* MERGEFORMAT </w:instrText>
    </w:r>
    <w:r>
      <w:rPr>
        <w:rStyle w:val="slostrnky"/>
      </w:rPr>
      <w:fldChar w:fldCharType="separate"/>
    </w:r>
    <w:r w:rsidR="006803DE">
      <w:rPr>
        <w:rStyle w:val="slostrnky"/>
        <w:noProof/>
      </w:rPr>
      <w:t>2</w:t>
    </w:r>
    <w:r>
      <w:rPr>
        <w:rStyle w:val="slostrnky"/>
      </w:rPr>
      <w:fldChar w:fldCharType="end"/>
    </w:r>
  </w:p>
  <w:p w:rsidR="00B76D1E" w:rsidRDefault="00B76D1E">
    <w:pPr>
      <w:pStyle w:val="Zpat"/>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01470842"/>
      <w:docPartObj>
        <w:docPartGallery w:val="Page Numbers (Bottom of Page)"/>
        <w:docPartUnique/>
      </w:docPartObj>
    </w:sdtPr>
    <w:sdtEndPr/>
    <w:sdtContent>
      <w:p w:rsidR="00B76D1E" w:rsidRDefault="00B76D1E">
        <w:pPr>
          <w:pStyle w:val="Zpat"/>
          <w:jc w:val="center"/>
        </w:pPr>
        <w:r>
          <w:fldChar w:fldCharType="begin"/>
        </w:r>
        <w:r>
          <w:instrText>PAGE   \* MERGEFORMAT</w:instrText>
        </w:r>
        <w:r>
          <w:fldChar w:fldCharType="separate"/>
        </w:r>
        <w:r w:rsidR="006803DE">
          <w:rPr>
            <w:noProof/>
          </w:rPr>
          <w:t>1</w:t>
        </w:r>
        <w:r>
          <w:fldChar w:fldCharType="end"/>
        </w:r>
        <w:r>
          <w:t>/</w:t>
        </w:r>
        <w:r>
          <w:rPr>
            <w:rStyle w:val="slostrnky"/>
          </w:rPr>
          <w:fldChar w:fldCharType="begin"/>
        </w:r>
        <w:r>
          <w:rPr>
            <w:rStyle w:val="slostrnky"/>
          </w:rPr>
          <w:instrText xml:space="preserve"> SECTIONPAGES  \* Arabic  \* MERGEFORMAT </w:instrText>
        </w:r>
        <w:r>
          <w:rPr>
            <w:rStyle w:val="slostrnky"/>
          </w:rPr>
          <w:fldChar w:fldCharType="separate"/>
        </w:r>
        <w:r w:rsidR="006803DE">
          <w:rPr>
            <w:rStyle w:val="slostrnky"/>
            <w:noProof/>
          </w:rPr>
          <w:t>2</w:t>
        </w:r>
        <w:r>
          <w:rPr>
            <w:rStyle w:val="slostrnky"/>
          </w:rPr>
          <w:fldChar w:fldCharType="end"/>
        </w:r>
      </w:p>
    </w:sdtContent>
  </w:sdt>
  <w:p w:rsidR="00B76D1E" w:rsidRDefault="00B76D1E" w:rsidP="000122FA">
    <w:pPr>
      <w:pStyle w:val="Zpat"/>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76D1E" w:rsidRDefault="00B76D1E">
    <w:pPr>
      <w:pStyle w:val="Zpat"/>
      <w:jc w:val="center"/>
    </w:pPr>
    <w:r>
      <w:rPr>
        <w:rStyle w:val="slostrnky"/>
      </w:rPr>
      <w:fldChar w:fldCharType="begin"/>
    </w:r>
    <w:r>
      <w:rPr>
        <w:rStyle w:val="slostrnky"/>
      </w:rPr>
      <w:instrText xml:space="preserve"> PAGE </w:instrText>
    </w:r>
    <w:r>
      <w:rPr>
        <w:rStyle w:val="slostrnky"/>
      </w:rPr>
      <w:fldChar w:fldCharType="separate"/>
    </w:r>
    <w:r w:rsidR="006803DE">
      <w:rPr>
        <w:rStyle w:val="slostrnky"/>
        <w:noProof/>
      </w:rPr>
      <w:t>1</w:t>
    </w:r>
    <w:r>
      <w:rPr>
        <w:rStyle w:val="slostrnky"/>
      </w:rPr>
      <w:fldChar w:fldCharType="end"/>
    </w:r>
    <w:r>
      <w:rPr>
        <w:rStyle w:val="slostrnky"/>
      </w:rPr>
      <w:t>/1</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76D1E" w:rsidRDefault="00B76D1E">
    <w:pPr>
      <w:pStyle w:val="Zpat"/>
      <w:jc w:val="center"/>
    </w:pPr>
    <w:r>
      <w:rPr>
        <w:rStyle w:val="slostrnky"/>
      </w:rPr>
      <w:fldChar w:fldCharType="begin"/>
    </w:r>
    <w:r>
      <w:rPr>
        <w:rStyle w:val="slostrnky"/>
      </w:rPr>
      <w:instrText xml:space="preserve"> PAGE </w:instrText>
    </w:r>
    <w:r>
      <w:rPr>
        <w:rStyle w:val="slostrnky"/>
      </w:rPr>
      <w:fldChar w:fldCharType="separate"/>
    </w:r>
    <w:r w:rsidR="006803DE">
      <w:rPr>
        <w:rStyle w:val="slostrnky"/>
        <w:noProof/>
      </w:rPr>
      <w:t>2</w:t>
    </w:r>
    <w:r>
      <w:rPr>
        <w:rStyle w:val="slostrnky"/>
      </w:rPr>
      <w:fldChar w:fldCharType="end"/>
    </w:r>
    <w:r>
      <w:rPr>
        <w:rStyle w:val="slostrnky"/>
      </w:rPr>
      <w:t>/2</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26060" w:rsidRDefault="00E26060">
      <w:r>
        <w:separator/>
      </w:r>
    </w:p>
  </w:footnote>
  <w:footnote w:type="continuationSeparator" w:id="0">
    <w:p w:rsidR="00E26060" w:rsidRDefault="00E2606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center"/>
      <w:tblLayout w:type="fixed"/>
      <w:tblCellMar>
        <w:left w:w="70" w:type="dxa"/>
        <w:right w:w="70" w:type="dxa"/>
      </w:tblCellMar>
      <w:tblLook w:val="0000" w:firstRow="0" w:lastRow="0" w:firstColumn="0" w:lastColumn="0" w:noHBand="0" w:noVBand="0"/>
    </w:tblPr>
    <w:tblGrid>
      <w:gridCol w:w="2015"/>
      <w:gridCol w:w="4961"/>
      <w:gridCol w:w="2156"/>
    </w:tblGrid>
    <w:tr w:rsidR="00B76D1E" w:rsidTr="009F460D">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9F460D">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9F460D">
          <w:pPr>
            <w:spacing w:before="120" w:line="240" w:lineRule="atLeast"/>
            <w:jc w:val="center"/>
          </w:pPr>
          <w:r>
            <w:t>Metodický pokyn ŘV č. 3/2008 - 5</w:t>
          </w:r>
        </w:p>
        <w:p w:rsidR="00B76D1E" w:rsidRDefault="00B76D1E" w:rsidP="00D662F4">
          <w:pPr>
            <w:spacing w:before="120" w:line="240" w:lineRule="atLeast"/>
            <w:jc w:val="center"/>
          </w:pPr>
          <w:r>
            <w:t>Organizace a provádění svářečských prací v EOP</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AB5DD9">
          <w:pPr>
            <w:spacing w:before="120" w:line="240" w:lineRule="atLeast"/>
          </w:pPr>
          <w:r>
            <w:t>Datum účinnosti revize: 21. 11. 2016</w:t>
          </w:r>
        </w:p>
      </w:tc>
    </w:tr>
  </w:tbl>
  <w:p w:rsidR="00B76D1E" w:rsidRDefault="00B76D1E">
    <w:pPr>
      <w:pStyle w:val="Zhlav"/>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center"/>
      <w:tblLayout w:type="fixed"/>
      <w:tblCellMar>
        <w:left w:w="70" w:type="dxa"/>
        <w:right w:w="70" w:type="dxa"/>
      </w:tblCellMar>
      <w:tblLook w:val="0000" w:firstRow="0" w:lastRow="0" w:firstColumn="0" w:lastColumn="0" w:noHBand="0" w:noVBand="0"/>
    </w:tblPr>
    <w:tblGrid>
      <w:gridCol w:w="2015"/>
      <w:gridCol w:w="4961"/>
      <w:gridCol w:w="2156"/>
    </w:tblGrid>
    <w:tr w:rsidR="00B76D1E" w:rsidTr="009F460D">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9F460D">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9F460D">
          <w:pPr>
            <w:spacing w:before="120" w:line="240" w:lineRule="atLeast"/>
            <w:jc w:val="center"/>
          </w:pPr>
          <w:r>
            <w:t>Metodický pokyn ŘV č. 3/2008 - 5</w:t>
          </w:r>
        </w:p>
        <w:p w:rsidR="00B76D1E" w:rsidRDefault="00B76D1E" w:rsidP="004B2C44">
          <w:pPr>
            <w:spacing w:before="120" w:line="240" w:lineRule="atLeast"/>
            <w:jc w:val="center"/>
          </w:pPr>
          <w:r>
            <w:t>Organizace a provádění svářečských prací v EOP – Příloha č. 5</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pPr>
      <w:pStyle w:val="Zhlav"/>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center"/>
      <w:tblLayout w:type="fixed"/>
      <w:tblCellMar>
        <w:left w:w="70" w:type="dxa"/>
        <w:right w:w="70" w:type="dxa"/>
      </w:tblCellMar>
      <w:tblLook w:val="0000" w:firstRow="0" w:lastRow="0" w:firstColumn="0" w:lastColumn="0" w:noHBand="0" w:noVBand="0"/>
    </w:tblPr>
    <w:tblGrid>
      <w:gridCol w:w="2015"/>
      <w:gridCol w:w="4961"/>
      <w:gridCol w:w="2156"/>
    </w:tblGrid>
    <w:tr w:rsidR="00B76D1E" w:rsidTr="00C02AD6">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C02AD6">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4B4BB3">
          <w:pPr>
            <w:spacing w:before="120" w:line="240" w:lineRule="atLeast"/>
            <w:jc w:val="center"/>
          </w:pPr>
          <w:r>
            <w:t>Metodický pokyn ŘV č. 3/2008 - 5</w:t>
          </w:r>
        </w:p>
        <w:p w:rsidR="00B76D1E" w:rsidRDefault="00B76D1E" w:rsidP="00081216">
          <w:pPr>
            <w:spacing w:before="120" w:line="240" w:lineRule="atLeast"/>
            <w:jc w:val="center"/>
          </w:pPr>
          <w:r>
            <w:t>Organizace a provádění svářečských prací v EOP – Příloha č. 5</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rsidP="00BB5AA8">
    <w:pPr>
      <w:pStyle w:val="Zhlav"/>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center"/>
      <w:tblLayout w:type="fixed"/>
      <w:tblCellMar>
        <w:left w:w="70" w:type="dxa"/>
        <w:right w:w="70" w:type="dxa"/>
      </w:tblCellMar>
      <w:tblLook w:val="0000" w:firstRow="0" w:lastRow="0" w:firstColumn="0" w:lastColumn="0" w:noHBand="0" w:noVBand="0"/>
    </w:tblPr>
    <w:tblGrid>
      <w:gridCol w:w="2015"/>
      <w:gridCol w:w="4961"/>
      <w:gridCol w:w="2156"/>
    </w:tblGrid>
    <w:tr w:rsidR="00B76D1E" w:rsidTr="009F460D">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9F460D">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9F460D">
          <w:pPr>
            <w:spacing w:before="120" w:line="240" w:lineRule="atLeast"/>
            <w:jc w:val="center"/>
          </w:pPr>
          <w:r>
            <w:t>Metodický pokyn ŘV č. 3/2008 - 5</w:t>
          </w:r>
        </w:p>
        <w:p w:rsidR="00B76D1E" w:rsidRDefault="00B76D1E" w:rsidP="006A45CB">
          <w:pPr>
            <w:spacing w:before="120" w:line="240" w:lineRule="atLeast"/>
            <w:jc w:val="center"/>
          </w:pPr>
          <w:r>
            <w:t>Organizace a provádění svářečských prací v EOP – Příloha č. 6</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pPr>
      <w:pStyle w:val="Zhlav"/>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center"/>
      <w:tblLayout w:type="fixed"/>
      <w:tblCellMar>
        <w:left w:w="70" w:type="dxa"/>
        <w:right w:w="70" w:type="dxa"/>
      </w:tblCellMar>
      <w:tblLook w:val="0000" w:firstRow="0" w:lastRow="0" w:firstColumn="0" w:lastColumn="0" w:noHBand="0" w:noVBand="0"/>
    </w:tblPr>
    <w:tblGrid>
      <w:gridCol w:w="2015"/>
      <w:gridCol w:w="4961"/>
      <w:gridCol w:w="2156"/>
    </w:tblGrid>
    <w:tr w:rsidR="00B76D1E" w:rsidTr="00C02AD6">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C02AD6">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4B4BB3">
          <w:pPr>
            <w:spacing w:before="120" w:line="240" w:lineRule="atLeast"/>
            <w:jc w:val="center"/>
          </w:pPr>
          <w:r>
            <w:t>Metodický pokyn ŘV č. 3/2008 - 5</w:t>
          </w:r>
        </w:p>
        <w:p w:rsidR="00B76D1E" w:rsidRDefault="00B76D1E" w:rsidP="00D67B47">
          <w:pPr>
            <w:spacing w:before="120" w:line="240" w:lineRule="atLeast"/>
            <w:jc w:val="center"/>
          </w:pPr>
          <w:r>
            <w:t>Organizace a provádění svářečských prací v EOP – Příloha č. 6</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rsidP="00BB5AA8">
    <w:pPr>
      <w:pStyle w:val="Zhlav"/>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center"/>
      <w:tblLayout w:type="fixed"/>
      <w:tblCellMar>
        <w:left w:w="70" w:type="dxa"/>
        <w:right w:w="70" w:type="dxa"/>
      </w:tblCellMar>
      <w:tblLook w:val="0000" w:firstRow="0" w:lastRow="0" w:firstColumn="0" w:lastColumn="0" w:noHBand="0" w:noVBand="0"/>
    </w:tblPr>
    <w:tblGrid>
      <w:gridCol w:w="2015"/>
      <w:gridCol w:w="4961"/>
      <w:gridCol w:w="2156"/>
    </w:tblGrid>
    <w:tr w:rsidR="00B76D1E" w:rsidTr="00C02AD6">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C02AD6">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4B4BB3">
          <w:pPr>
            <w:spacing w:before="120" w:line="240" w:lineRule="atLeast"/>
            <w:jc w:val="center"/>
          </w:pPr>
          <w:r>
            <w:t>Metodický pokyn ŘV č. 3/2008 - 5</w:t>
          </w:r>
        </w:p>
        <w:p w:rsidR="00B76D1E" w:rsidRDefault="00B76D1E" w:rsidP="00535E1B">
          <w:pPr>
            <w:spacing w:before="120" w:line="240" w:lineRule="atLeast"/>
            <w:jc w:val="center"/>
          </w:pPr>
          <w:r>
            <w:t>Organizace a provádění svářečských prací v EOP – Příloha č. 7</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rsidP="00BB5AA8">
    <w:pPr>
      <w:pStyle w:val="Zhlav"/>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390" w:type="dxa"/>
      <w:tblLayout w:type="fixed"/>
      <w:tblCellMar>
        <w:left w:w="70" w:type="dxa"/>
        <w:right w:w="70" w:type="dxa"/>
      </w:tblCellMar>
      <w:tblLook w:val="0000" w:firstRow="0" w:lastRow="0" w:firstColumn="0" w:lastColumn="0" w:noHBand="0" w:noVBand="0"/>
    </w:tblPr>
    <w:tblGrid>
      <w:gridCol w:w="2055"/>
      <w:gridCol w:w="5181"/>
      <w:gridCol w:w="2154"/>
    </w:tblGrid>
    <w:tr w:rsidR="00B76D1E" w:rsidTr="00C051EF">
      <w:trPr>
        <w:cantSplit/>
      </w:trPr>
      <w:tc>
        <w:tcPr>
          <w:tcW w:w="2055" w:type="dxa"/>
          <w:tcBorders>
            <w:top w:val="single" w:sz="6" w:space="0" w:color="auto"/>
            <w:left w:val="single" w:sz="6" w:space="0" w:color="auto"/>
            <w:bottom w:val="single" w:sz="6" w:space="0" w:color="auto"/>
            <w:right w:val="single" w:sz="6" w:space="0" w:color="auto"/>
          </w:tcBorders>
        </w:tcPr>
        <w:p w:rsidR="00B76D1E" w:rsidRDefault="00B76D1E">
          <w:pPr>
            <w:spacing w:before="120" w:line="240" w:lineRule="atLeast"/>
          </w:pPr>
          <w:r>
            <w:t>Elektrárny Opatovice, a.s.</w:t>
          </w:r>
        </w:p>
      </w:tc>
      <w:tc>
        <w:tcPr>
          <w:tcW w:w="5181" w:type="dxa"/>
          <w:tcBorders>
            <w:top w:val="single" w:sz="6" w:space="0" w:color="auto"/>
            <w:bottom w:val="single" w:sz="6" w:space="0" w:color="auto"/>
          </w:tcBorders>
        </w:tcPr>
        <w:p w:rsidR="00B76D1E" w:rsidRDefault="00B76D1E">
          <w:pPr>
            <w:spacing w:line="240" w:lineRule="atLeast"/>
            <w:jc w:val="center"/>
          </w:pPr>
          <w:r>
            <w:t>MPŘV č. 3/2008 - 5</w:t>
          </w:r>
        </w:p>
        <w:p w:rsidR="00B76D1E" w:rsidRDefault="00B76D1E">
          <w:pPr>
            <w:spacing w:line="240" w:lineRule="atLeast"/>
            <w:jc w:val="center"/>
          </w:pPr>
          <w:r>
            <w:t xml:space="preserve">Organizace a provádění svářečských prací  </w:t>
          </w:r>
        </w:p>
        <w:p w:rsidR="00B76D1E" w:rsidRDefault="00B76D1E" w:rsidP="006A45CB">
          <w:pPr>
            <w:spacing w:line="240" w:lineRule="atLeast"/>
            <w:jc w:val="center"/>
          </w:pPr>
          <w:r>
            <w:t>Příloha č. 8</w:t>
          </w:r>
        </w:p>
      </w:tc>
      <w:tc>
        <w:tcPr>
          <w:tcW w:w="2154"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 xml:space="preserve">Datum účinnosti revize:21. 11. 2016 </w:t>
          </w:r>
        </w:p>
      </w:tc>
    </w:tr>
  </w:tbl>
  <w:p w:rsidR="00B76D1E" w:rsidRDefault="00B76D1E">
    <w:pPr>
      <w:pStyle w:val="Zhlav"/>
      <w:jc w:val="cente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ayout w:type="fixed"/>
      <w:tblCellMar>
        <w:left w:w="70" w:type="dxa"/>
        <w:right w:w="70" w:type="dxa"/>
      </w:tblCellMar>
      <w:tblLook w:val="0000" w:firstRow="0" w:lastRow="0" w:firstColumn="0" w:lastColumn="0" w:noHBand="0" w:noVBand="0"/>
    </w:tblPr>
    <w:tblGrid>
      <w:gridCol w:w="2055"/>
      <w:gridCol w:w="5181"/>
      <w:gridCol w:w="1896"/>
    </w:tblGrid>
    <w:tr w:rsidR="00B76D1E" w:rsidTr="00C86B40">
      <w:trPr>
        <w:cantSplit/>
      </w:trPr>
      <w:tc>
        <w:tcPr>
          <w:tcW w:w="2055" w:type="dxa"/>
          <w:tcBorders>
            <w:top w:val="single" w:sz="6" w:space="0" w:color="auto"/>
            <w:left w:val="single" w:sz="6" w:space="0" w:color="auto"/>
            <w:bottom w:val="single" w:sz="6" w:space="0" w:color="auto"/>
            <w:right w:val="single" w:sz="6" w:space="0" w:color="auto"/>
          </w:tcBorders>
        </w:tcPr>
        <w:p w:rsidR="00B76D1E" w:rsidRDefault="00B76D1E">
          <w:pPr>
            <w:spacing w:before="120" w:line="240" w:lineRule="atLeast"/>
          </w:pPr>
          <w:r>
            <w:t>Elektrárny Opatovice, a.s.</w:t>
          </w:r>
        </w:p>
      </w:tc>
      <w:tc>
        <w:tcPr>
          <w:tcW w:w="5181" w:type="dxa"/>
          <w:tcBorders>
            <w:top w:val="single" w:sz="6" w:space="0" w:color="auto"/>
            <w:bottom w:val="single" w:sz="6" w:space="0" w:color="auto"/>
          </w:tcBorders>
        </w:tcPr>
        <w:p w:rsidR="00B76D1E" w:rsidRDefault="00B76D1E">
          <w:pPr>
            <w:spacing w:line="240" w:lineRule="atLeast"/>
            <w:jc w:val="center"/>
          </w:pPr>
          <w:r>
            <w:t>MPŘV č. 3/2008 - 2</w:t>
          </w:r>
        </w:p>
        <w:p w:rsidR="00B76D1E" w:rsidRDefault="00B76D1E">
          <w:pPr>
            <w:spacing w:line="240" w:lineRule="atLeast"/>
            <w:jc w:val="center"/>
          </w:pPr>
          <w:r>
            <w:t xml:space="preserve">Organizace  a provádění svářečských prací  </w:t>
          </w:r>
        </w:p>
        <w:p w:rsidR="00B76D1E" w:rsidRDefault="00B76D1E" w:rsidP="0082440B">
          <w:pPr>
            <w:spacing w:line="240" w:lineRule="atLeast"/>
            <w:jc w:val="center"/>
          </w:pPr>
          <w:r>
            <w:t>Příloha č. 10</w:t>
          </w:r>
        </w:p>
      </w:tc>
      <w:tc>
        <w:tcPr>
          <w:tcW w:w="1896" w:type="dxa"/>
          <w:tcBorders>
            <w:top w:val="single" w:sz="6" w:space="0" w:color="auto"/>
            <w:left w:val="single" w:sz="6" w:space="0" w:color="auto"/>
            <w:bottom w:val="single" w:sz="6" w:space="0" w:color="auto"/>
            <w:right w:val="single" w:sz="6" w:space="0" w:color="auto"/>
          </w:tcBorders>
        </w:tcPr>
        <w:p w:rsidR="00B76D1E" w:rsidRDefault="00B76D1E">
          <w:pPr>
            <w:spacing w:before="120" w:line="240" w:lineRule="atLeast"/>
          </w:pPr>
          <w:r>
            <w:t xml:space="preserve">Datum účinnosti revize: 22.2.2011 </w:t>
          </w:r>
        </w:p>
      </w:tc>
    </w:tr>
  </w:tbl>
  <w:p w:rsidR="00B76D1E" w:rsidRDefault="00B76D1E">
    <w:pPr>
      <w:pStyle w:val="Zhlav"/>
      <w:jc w:val="cente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center"/>
      <w:tblLayout w:type="fixed"/>
      <w:tblCellMar>
        <w:left w:w="70" w:type="dxa"/>
        <w:right w:w="70" w:type="dxa"/>
      </w:tblCellMar>
      <w:tblLook w:val="0000" w:firstRow="0" w:lastRow="0" w:firstColumn="0" w:lastColumn="0" w:noHBand="0" w:noVBand="0"/>
    </w:tblPr>
    <w:tblGrid>
      <w:gridCol w:w="2015"/>
      <w:gridCol w:w="4961"/>
      <w:gridCol w:w="2156"/>
    </w:tblGrid>
    <w:tr w:rsidR="00B76D1E" w:rsidTr="00C02AD6">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C02AD6">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4B4BB3">
          <w:pPr>
            <w:spacing w:before="120" w:line="240" w:lineRule="atLeast"/>
            <w:jc w:val="center"/>
          </w:pPr>
          <w:r>
            <w:t>Metodický pokyn ŘV č. 3/2008 - 5</w:t>
          </w:r>
        </w:p>
        <w:p w:rsidR="00B76D1E" w:rsidRDefault="00B76D1E" w:rsidP="003928CD">
          <w:pPr>
            <w:spacing w:before="120" w:line="240" w:lineRule="atLeast"/>
            <w:jc w:val="center"/>
          </w:pPr>
          <w:r>
            <w:t>Organizace a provádění svářečských prací v EOP – Příloha č. 9</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rsidP="00BB5AA8">
    <w:pPr>
      <w:pStyle w:val="Zhlav"/>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center"/>
      <w:tblLayout w:type="fixed"/>
      <w:tblCellMar>
        <w:left w:w="70" w:type="dxa"/>
        <w:right w:w="70" w:type="dxa"/>
      </w:tblCellMar>
      <w:tblLook w:val="0000" w:firstRow="0" w:lastRow="0" w:firstColumn="0" w:lastColumn="0" w:noHBand="0" w:noVBand="0"/>
    </w:tblPr>
    <w:tblGrid>
      <w:gridCol w:w="2015"/>
      <w:gridCol w:w="4961"/>
      <w:gridCol w:w="2156"/>
    </w:tblGrid>
    <w:tr w:rsidR="00B76D1E" w:rsidTr="00CB25C7">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CB25C7">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CB25C7">
          <w:pPr>
            <w:spacing w:before="120" w:line="240" w:lineRule="atLeast"/>
            <w:jc w:val="center"/>
          </w:pPr>
          <w:r>
            <w:t>Metodický pokyn ŘV č. 3/2008 - 5</w:t>
          </w:r>
        </w:p>
        <w:p w:rsidR="00B76D1E" w:rsidRDefault="00B76D1E" w:rsidP="00CB25C7">
          <w:pPr>
            <w:spacing w:before="120" w:line="240" w:lineRule="atLeast"/>
            <w:jc w:val="center"/>
          </w:pPr>
          <w:r>
            <w:t>Organizace a provádění svářečských prací v EOP – Příloha č. 10</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Pr="00520E8B" w:rsidRDefault="00B76D1E" w:rsidP="00520E8B">
    <w:pPr>
      <w:pStyle w:val="Zhlav"/>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center"/>
      <w:tblLayout w:type="fixed"/>
      <w:tblCellMar>
        <w:left w:w="70" w:type="dxa"/>
        <w:right w:w="70" w:type="dxa"/>
      </w:tblCellMar>
      <w:tblLook w:val="0000" w:firstRow="0" w:lastRow="0" w:firstColumn="0" w:lastColumn="0" w:noHBand="0" w:noVBand="0"/>
    </w:tblPr>
    <w:tblGrid>
      <w:gridCol w:w="2015"/>
      <w:gridCol w:w="4961"/>
      <w:gridCol w:w="2156"/>
    </w:tblGrid>
    <w:tr w:rsidR="00B76D1E" w:rsidTr="00C02AD6">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C02AD6">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4B4BB3">
          <w:pPr>
            <w:spacing w:before="120" w:line="240" w:lineRule="atLeast"/>
            <w:jc w:val="center"/>
          </w:pPr>
          <w:r>
            <w:t>Metodický pokyn ŘV č. 3/2008 - 5</w:t>
          </w:r>
        </w:p>
        <w:p w:rsidR="00B76D1E" w:rsidRDefault="00B76D1E" w:rsidP="007A7227">
          <w:pPr>
            <w:spacing w:before="120" w:line="240" w:lineRule="atLeast"/>
            <w:jc w:val="center"/>
          </w:pPr>
          <w:r>
            <w:t>Organizace a provádění svářečských prací v EOP – Příloha č. 10</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rsidP="00BB5AA8">
    <w:pPr>
      <w:pStyle w:val="Zhlav"/>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center"/>
      <w:tblLayout w:type="fixed"/>
      <w:tblCellMar>
        <w:left w:w="70" w:type="dxa"/>
        <w:right w:w="70" w:type="dxa"/>
      </w:tblCellMar>
      <w:tblLook w:val="0000" w:firstRow="0" w:lastRow="0" w:firstColumn="0" w:lastColumn="0" w:noHBand="0" w:noVBand="0"/>
    </w:tblPr>
    <w:tblGrid>
      <w:gridCol w:w="2015"/>
      <w:gridCol w:w="4961"/>
      <w:gridCol w:w="2156"/>
    </w:tblGrid>
    <w:tr w:rsidR="00B76D1E" w:rsidTr="009F460D">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9F460D">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9F460D">
          <w:pPr>
            <w:spacing w:before="120" w:line="240" w:lineRule="atLeast"/>
            <w:jc w:val="center"/>
          </w:pPr>
          <w:r>
            <w:t>Metodický pokyn ŘV č. 3/2008 - 5</w:t>
          </w:r>
        </w:p>
        <w:p w:rsidR="00B76D1E" w:rsidRDefault="00B76D1E" w:rsidP="00D41164">
          <w:pPr>
            <w:spacing w:before="120" w:line="240" w:lineRule="atLeast"/>
            <w:jc w:val="center"/>
          </w:pPr>
          <w:r>
            <w:t>Organizace a provádění svářečských prací v EOP – Příloha č. 1</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pPr>
      <w:pStyle w:val="Zhlav"/>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center"/>
      <w:tblLayout w:type="fixed"/>
      <w:tblCellMar>
        <w:left w:w="70" w:type="dxa"/>
        <w:right w:w="70" w:type="dxa"/>
      </w:tblCellMar>
      <w:tblLook w:val="0000" w:firstRow="0" w:lastRow="0" w:firstColumn="0" w:lastColumn="0" w:noHBand="0" w:noVBand="0"/>
    </w:tblPr>
    <w:tblGrid>
      <w:gridCol w:w="2015"/>
      <w:gridCol w:w="4961"/>
      <w:gridCol w:w="2156"/>
    </w:tblGrid>
    <w:tr w:rsidR="00B76D1E" w:rsidTr="00C02AD6">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C02AD6">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4B4BB3">
          <w:pPr>
            <w:spacing w:before="120" w:line="240" w:lineRule="atLeast"/>
            <w:jc w:val="center"/>
          </w:pPr>
          <w:r>
            <w:t>Metodický pokyn ŘV č. 3/2008 - 5</w:t>
          </w:r>
        </w:p>
        <w:p w:rsidR="00B76D1E" w:rsidRDefault="00B76D1E" w:rsidP="004B4BB3">
          <w:pPr>
            <w:spacing w:before="120" w:line="240" w:lineRule="atLeast"/>
            <w:jc w:val="center"/>
          </w:pPr>
          <w:r>
            <w:t>Organizace a provádění svářečských prací v EOP – Příloha č. 1</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rsidP="00BB5AA8">
    <w:pPr>
      <w:pStyle w:val="Zhlav"/>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center"/>
      <w:tblLayout w:type="fixed"/>
      <w:tblCellMar>
        <w:left w:w="70" w:type="dxa"/>
        <w:right w:w="70" w:type="dxa"/>
      </w:tblCellMar>
      <w:tblLook w:val="0000" w:firstRow="0" w:lastRow="0" w:firstColumn="0" w:lastColumn="0" w:noHBand="0" w:noVBand="0"/>
    </w:tblPr>
    <w:tblGrid>
      <w:gridCol w:w="2015"/>
      <w:gridCol w:w="4961"/>
      <w:gridCol w:w="2156"/>
    </w:tblGrid>
    <w:tr w:rsidR="00B76D1E" w:rsidTr="009F460D">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9F460D">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9F460D">
          <w:pPr>
            <w:spacing w:before="120" w:line="240" w:lineRule="atLeast"/>
            <w:jc w:val="center"/>
          </w:pPr>
          <w:r>
            <w:t>Metodický pokyn ŘV č. 3/2008 - 5</w:t>
          </w:r>
        </w:p>
        <w:p w:rsidR="00B76D1E" w:rsidRDefault="00B76D1E" w:rsidP="001B3612">
          <w:pPr>
            <w:spacing w:before="120" w:line="240" w:lineRule="atLeast"/>
            <w:jc w:val="center"/>
          </w:pPr>
          <w:r>
            <w:t>Organizace a provádění svářečských prací v EOP – Příloha č. 2</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pPr>
      <w:pStyle w:val="Zhlav"/>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center"/>
      <w:tblLayout w:type="fixed"/>
      <w:tblCellMar>
        <w:left w:w="70" w:type="dxa"/>
        <w:right w:w="70" w:type="dxa"/>
      </w:tblCellMar>
      <w:tblLook w:val="0000" w:firstRow="0" w:lastRow="0" w:firstColumn="0" w:lastColumn="0" w:noHBand="0" w:noVBand="0"/>
    </w:tblPr>
    <w:tblGrid>
      <w:gridCol w:w="2015"/>
      <w:gridCol w:w="4961"/>
      <w:gridCol w:w="2156"/>
    </w:tblGrid>
    <w:tr w:rsidR="00B76D1E" w:rsidTr="00C02AD6">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C02AD6">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4B4BB3">
          <w:pPr>
            <w:spacing w:before="120" w:line="240" w:lineRule="atLeast"/>
            <w:jc w:val="center"/>
          </w:pPr>
          <w:r>
            <w:t>Metodický pokyn ŘV č. 3/2008 - 5</w:t>
          </w:r>
        </w:p>
        <w:p w:rsidR="00B76D1E" w:rsidRDefault="00B76D1E" w:rsidP="00D74EF3">
          <w:pPr>
            <w:spacing w:before="120" w:line="240" w:lineRule="atLeast"/>
            <w:jc w:val="center"/>
          </w:pPr>
          <w:r>
            <w:t>Organizace a provádění svářečských prací v EOP – Příloha č. 2</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rsidP="00BB5AA8">
    <w:pPr>
      <w:pStyle w:val="Zhlav"/>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center"/>
      <w:tblLayout w:type="fixed"/>
      <w:tblCellMar>
        <w:left w:w="70" w:type="dxa"/>
        <w:right w:w="70" w:type="dxa"/>
      </w:tblCellMar>
      <w:tblLook w:val="0000" w:firstRow="0" w:lastRow="0" w:firstColumn="0" w:lastColumn="0" w:noHBand="0" w:noVBand="0"/>
    </w:tblPr>
    <w:tblGrid>
      <w:gridCol w:w="2015"/>
      <w:gridCol w:w="4961"/>
      <w:gridCol w:w="2156"/>
    </w:tblGrid>
    <w:tr w:rsidR="00B76D1E" w:rsidTr="009F460D">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9F460D">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9F460D">
          <w:pPr>
            <w:spacing w:before="120" w:line="240" w:lineRule="atLeast"/>
            <w:jc w:val="center"/>
          </w:pPr>
          <w:r>
            <w:t>Metodický pokyn ŘV č. 3/2008 - 5</w:t>
          </w:r>
        </w:p>
        <w:p w:rsidR="00B76D1E" w:rsidRDefault="00B76D1E" w:rsidP="006E2E7A">
          <w:pPr>
            <w:spacing w:before="120" w:line="240" w:lineRule="atLeast"/>
            <w:jc w:val="center"/>
          </w:pPr>
          <w:r>
            <w:t>Organizace a provádění svářečských prací v EOP – Příloha č. 3</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pPr>
      <w:pStyle w:val="Zhlav"/>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center"/>
      <w:tblLayout w:type="fixed"/>
      <w:tblCellMar>
        <w:left w:w="70" w:type="dxa"/>
        <w:right w:w="70" w:type="dxa"/>
      </w:tblCellMar>
      <w:tblLook w:val="0000" w:firstRow="0" w:lastRow="0" w:firstColumn="0" w:lastColumn="0" w:noHBand="0" w:noVBand="0"/>
    </w:tblPr>
    <w:tblGrid>
      <w:gridCol w:w="2015"/>
      <w:gridCol w:w="4961"/>
      <w:gridCol w:w="2156"/>
    </w:tblGrid>
    <w:tr w:rsidR="00B76D1E" w:rsidTr="00C02AD6">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C02AD6">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4B4BB3">
          <w:pPr>
            <w:spacing w:before="120" w:line="240" w:lineRule="atLeast"/>
            <w:jc w:val="center"/>
          </w:pPr>
          <w:r>
            <w:t>Metodický pokyn ŘV č. 3/2008 - 5</w:t>
          </w:r>
        </w:p>
        <w:p w:rsidR="00B76D1E" w:rsidRDefault="00B76D1E" w:rsidP="00B56583">
          <w:pPr>
            <w:spacing w:before="120" w:line="240" w:lineRule="atLeast"/>
            <w:jc w:val="center"/>
          </w:pPr>
          <w:r>
            <w:t>Organizace a provádění svářečských prací v EOP – Příloha č. 3</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rsidP="00BB5AA8">
    <w:pPr>
      <w:pStyle w:val="Zhlav"/>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center"/>
      <w:tblLayout w:type="fixed"/>
      <w:tblCellMar>
        <w:left w:w="70" w:type="dxa"/>
        <w:right w:w="70" w:type="dxa"/>
      </w:tblCellMar>
      <w:tblLook w:val="0000" w:firstRow="0" w:lastRow="0" w:firstColumn="0" w:lastColumn="0" w:noHBand="0" w:noVBand="0"/>
    </w:tblPr>
    <w:tblGrid>
      <w:gridCol w:w="2015"/>
      <w:gridCol w:w="4961"/>
      <w:gridCol w:w="2156"/>
    </w:tblGrid>
    <w:tr w:rsidR="00B76D1E" w:rsidTr="009F460D">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9F460D">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9F460D">
          <w:pPr>
            <w:spacing w:before="120" w:line="240" w:lineRule="atLeast"/>
            <w:jc w:val="center"/>
          </w:pPr>
          <w:r>
            <w:t>Metodický pokyn ŘV č. 3/2008 - 5</w:t>
          </w:r>
        </w:p>
        <w:p w:rsidR="00B76D1E" w:rsidRDefault="00B76D1E" w:rsidP="0047294B">
          <w:pPr>
            <w:spacing w:before="120" w:line="240" w:lineRule="atLeast"/>
            <w:jc w:val="center"/>
          </w:pPr>
          <w:r>
            <w:t>Organizace a provádění svářečských prací v EOP – Příloha č. 4</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pPr>
      <w:pStyle w:val="Zhlav"/>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center"/>
      <w:tblLayout w:type="fixed"/>
      <w:tblCellMar>
        <w:left w:w="70" w:type="dxa"/>
        <w:right w:w="70" w:type="dxa"/>
      </w:tblCellMar>
      <w:tblLook w:val="0000" w:firstRow="0" w:lastRow="0" w:firstColumn="0" w:lastColumn="0" w:noHBand="0" w:noVBand="0"/>
    </w:tblPr>
    <w:tblGrid>
      <w:gridCol w:w="2015"/>
      <w:gridCol w:w="4961"/>
      <w:gridCol w:w="2156"/>
    </w:tblGrid>
    <w:tr w:rsidR="00B76D1E" w:rsidTr="00C02AD6">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C02AD6">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4B4BB3">
          <w:pPr>
            <w:spacing w:before="120" w:line="240" w:lineRule="atLeast"/>
            <w:jc w:val="center"/>
          </w:pPr>
          <w:r>
            <w:t>Metodický pokyn ŘV č. 3/2008 - 5</w:t>
          </w:r>
        </w:p>
        <w:p w:rsidR="00B76D1E" w:rsidRDefault="00B76D1E" w:rsidP="00E41EB4">
          <w:pPr>
            <w:spacing w:before="120" w:line="240" w:lineRule="atLeast"/>
            <w:jc w:val="center"/>
          </w:pPr>
          <w:r>
            <w:t>Organizace a provádění svářečských prací v EOP – Příloha č. 4</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rsidP="00BB5AA8">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0E59F9"/>
    <w:multiLevelType w:val="multilevel"/>
    <w:tmpl w:val="B2DA0A38"/>
    <w:lvl w:ilvl="0">
      <w:start w:val="1"/>
      <w:numFmt w:val="decimal"/>
      <w:pStyle w:val="1Nadpis1"/>
      <w:lvlText w:val="%1"/>
      <w:lvlJc w:val="left"/>
      <w:pPr>
        <w:tabs>
          <w:tab w:val="num" w:pos="502"/>
        </w:tabs>
        <w:ind w:left="502" w:hanging="360"/>
      </w:pPr>
      <w:rPr>
        <w:rFonts w:hint="default"/>
      </w:rPr>
    </w:lvl>
    <w:lvl w:ilvl="1">
      <w:start w:val="1"/>
      <w:numFmt w:val="decimal"/>
      <w:pStyle w:val="2Nadpis2"/>
      <w:lvlText w:val="%1.%2"/>
      <w:lvlJc w:val="left"/>
      <w:pPr>
        <w:tabs>
          <w:tab w:val="num" w:pos="792"/>
        </w:tabs>
        <w:ind w:left="792" w:hanging="432"/>
      </w:pPr>
      <w:rPr>
        <w:rFonts w:hint="default"/>
      </w:rPr>
    </w:lvl>
    <w:lvl w:ilvl="2">
      <w:start w:val="1"/>
      <w:numFmt w:val="decimal"/>
      <w:pStyle w:val="3Nadpis3"/>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ascii="Arial" w:hAnsi="Arial" w:cs="Arial" w:hint="default"/>
        <w:sz w:val="22"/>
        <w:szCs w:val="22"/>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
    <w:nsid w:val="100A0F06"/>
    <w:multiLevelType w:val="hybridMultilevel"/>
    <w:tmpl w:val="307ECA62"/>
    <w:lvl w:ilvl="0" w:tplc="28303054">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nsid w:val="11953E1C"/>
    <w:multiLevelType w:val="multilevel"/>
    <w:tmpl w:val="8EC211E0"/>
    <w:lvl w:ilvl="0">
      <w:start w:val="1"/>
      <w:numFmt w:val="decimal"/>
      <w:lvlText w:val="%1"/>
      <w:lvlJc w:val="left"/>
      <w:pPr>
        <w:tabs>
          <w:tab w:val="num" w:pos="502"/>
        </w:tabs>
        <w:ind w:left="502" w:hanging="360"/>
      </w:pPr>
      <w:rPr>
        <w:rFonts w:hint="default"/>
      </w:rPr>
    </w:lvl>
    <w:lvl w:ilvl="1">
      <w:start w:val="1"/>
      <w:numFmt w:val="decimal"/>
      <w:lvlText w:val="%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ascii="Arial" w:hAnsi="Arial" w:cs="Arial" w:hint="default"/>
        <w:sz w:val="22"/>
        <w:szCs w:val="22"/>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
    <w:nsid w:val="18120D8D"/>
    <w:multiLevelType w:val="hybridMultilevel"/>
    <w:tmpl w:val="B2C81410"/>
    <w:lvl w:ilvl="0" w:tplc="1DEC292A">
      <w:start w:val="1"/>
      <w:numFmt w:val="decimal"/>
      <w:lvlText w:val="%1"/>
      <w:lvlJc w:val="left"/>
      <w:pPr>
        <w:ind w:left="780" w:hanging="4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nsid w:val="19440564"/>
    <w:multiLevelType w:val="hybridMultilevel"/>
    <w:tmpl w:val="FA22A2A2"/>
    <w:lvl w:ilvl="0" w:tplc="0405000B">
      <w:start w:val="1"/>
      <w:numFmt w:val="bullet"/>
      <w:lvlText w:val=""/>
      <w:lvlJc w:val="left"/>
      <w:pPr>
        <w:tabs>
          <w:tab w:val="num" w:pos="2130"/>
        </w:tabs>
        <w:ind w:left="2130" w:hanging="360"/>
      </w:pPr>
      <w:rPr>
        <w:rFonts w:ascii="Wingdings" w:hAnsi="Wingdings" w:hint="default"/>
      </w:rPr>
    </w:lvl>
    <w:lvl w:ilvl="1" w:tplc="04050003" w:tentative="1">
      <w:start w:val="1"/>
      <w:numFmt w:val="bullet"/>
      <w:lvlText w:val="o"/>
      <w:lvlJc w:val="left"/>
      <w:pPr>
        <w:tabs>
          <w:tab w:val="num" w:pos="2850"/>
        </w:tabs>
        <w:ind w:left="2850" w:hanging="360"/>
      </w:pPr>
      <w:rPr>
        <w:rFonts w:ascii="Courier New" w:hAnsi="Courier New" w:cs="Courier New" w:hint="default"/>
      </w:rPr>
    </w:lvl>
    <w:lvl w:ilvl="2" w:tplc="04050005" w:tentative="1">
      <w:start w:val="1"/>
      <w:numFmt w:val="bullet"/>
      <w:lvlText w:val=""/>
      <w:lvlJc w:val="left"/>
      <w:pPr>
        <w:tabs>
          <w:tab w:val="num" w:pos="3570"/>
        </w:tabs>
        <w:ind w:left="3570" w:hanging="360"/>
      </w:pPr>
      <w:rPr>
        <w:rFonts w:ascii="Wingdings" w:hAnsi="Wingdings" w:hint="default"/>
      </w:rPr>
    </w:lvl>
    <w:lvl w:ilvl="3" w:tplc="04050001" w:tentative="1">
      <w:start w:val="1"/>
      <w:numFmt w:val="bullet"/>
      <w:lvlText w:val=""/>
      <w:lvlJc w:val="left"/>
      <w:pPr>
        <w:tabs>
          <w:tab w:val="num" w:pos="4290"/>
        </w:tabs>
        <w:ind w:left="4290" w:hanging="360"/>
      </w:pPr>
      <w:rPr>
        <w:rFonts w:ascii="Symbol" w:hAnsi="Symbol" w:hint="default"/>
      </w:rPr>
    </w:lvl>
    <w:lvl w:ilvl="4" w:tplc="04050003" w:tentative="1">
      <w:start w:val="1"/>
      <w:numFmt w:val="bullet"/>
      <w:lvlText w:val="o"/>
      <w:lvlJc w:val="left"/>
      <w:pPr>
        <w:tabs>
          <w:tab w:val="num" w:pos="5010"/>
        </w:tabs>
        <w:ind w:left="5010" w:hanging="360"/>
      </w:pPr>
      <w:rPr>
        <w:rFonts w:ascii="Courier New" w:hAnsi="Courier New" w:cs="Courier New" w:hint="default"/>
      </w:rPr>
    </w:lvl>
    <w:lvl w:ilvl="5" w:tplc="04050005" w:tentative="1">
      <w:start w:val="1"/>
      <w:numFmt w:val="bullet"/>
      <w:lvlText w:val=""/>
      <w:lvlJc w:val="left"/>
      <w:pPr>
        <w:tabs>
          <w:tab w:val="num" w:pos="5730"/>
        </w:tabs>
        <w:ind w:left="5730" w:hanging="360"/>
      </w:pPr>
      <w:rPr>
        <w:rFonts w:ascii="Wingdings" w:hAnsi="Wingdings" w:hint="default"/>
      </w:rPr>
    </w:lvl>
    <w:lvl w:ilvl="6" w:tplc="04050001" w:tentative="1">
      <w:start w:val="1"/>
      <w:numFmt w:val="bullet"/>
      <w:lvlText w:val=""/>
      <w:lvlJc w:val="left"/>
      <w:pPr>
        <w:tabs>
          <w:tab w:val="num" w:pos="6450"/>
        </w:tabs>
        <w:ind w:left="6450" w:hanging="360"/>
      </w:pPr>
      <w:rPr>
        <w:rFonts w:ascii="Symbol" w:hAnsi="Symbol" w:hint="default"/>
      </w:rPr>
    </w:lvl>
    <w:lvl w:ilvl="7" w:tplc="04050003" w:tentative="1">
      <w:start w:val="1"/>
      <w:numFmt w:val="bullet"/>
      <w:lvlText w:val="o"/>
      <w:lvlJc w:val="left"/>
      <w:pPr>
        <w:tabs>
          <w:tab w:val="num" w:pos="7170"/>
        </w:tabs>
        <w:ind w:left="7170" w:hanging="360"/>
      </w:pPr>
      <w:rPr>
        <w:rFonts w:ascii="Courier New" w:hAnsi="Courier New" w:cs="Courier New" w:hint="default"/>
      </w:rPr>
    </w:lvl>
    <w:lvl w:ilvl="8" w:tplc="04050005" w:tentative="1">
      <w:start w:val="1"/>
      <w:numFmt w:val="bullet"/>
      <w:lvlText w:val=""/>
      <w:lvlJc w:val="left"/>
      <w:pPr>
        <w:tabs>
          <w:tab w:val="num" w:pos="7890"/>
        </w:tabs>
        <w:ind w:left="7890" w:hanging="360"/>
      </w:pPr>
      <w:rPr>
        <w:rFonts w:ascii="Wingdings" w:hAnsi="Wingdings" w:hint="default"/>
      </w:rPr>
    </w:lvl>
  </w:abstractNum>
  <w:abstractNum w:abstractNumId="5">
    <w:nsid w:val="19E52D55"/>
    <w:multiLevelType w:val="multilevel"/>
    <w:tmpl w:val="8EC211E0"/>
    <w:lvl w:ilvl="0">
      <w:start w:val="1"/>
      <w:numFmt w:val="decimal"/>
      <w:lvlText w:val="%1"/>
      <w:lvlJc w:val="left"/>
      <w:pPr>
        <w:tabs>
          <w:tab w:val="num" w:pos="502"/>
        </w:tabs>
        <w:ind w:left="502" w:hanging="360"/>
      </w:pPr>
      <w:rPr>
        <w:rFonts w:hint="default"/>
      </w:rPr>
    </w:lvl>
    <w:lvl w:ilvl="1">
      <w:start w:val="1"/>
      <w:numFmt w:val="decimal"/>
      <w:lvlText w:val="%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ascii="Arial" w:hAnsi="Arial" w:cs="Arial" w:hint="default"/>
        <w:sz w:val="22"/>
        <w:szCs w:val="22"/>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
    <w:nsid w:val="23A4086D"/>
    <w:multiLevelType w:val="hybridMultilevel"/>
    <w:tmpl w:val="14AA31B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nsid w:val="271C1343"/>
    <w:multiLevelType w:val="hybridMultilevel"/>
    <w:tmpl w:val="14AA31B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nsid w:val="340A2D95"/>
    <w:multiLevelType w:val="hybridMultilevel"/>
    <w:tmpl w:val="E04C3DF8"/>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9">
    <w:nsid w:val="373D4F52"/>
    <w:multiLevelType w:val="hybridMultilevel"/>
    <w:tmpl w:val="6DEED45E"/>
    <w:lvl w:ilvl="0" w:tplc="04050001">
      <w:start w:val="1"/>
      <w:numFmt w:val="bullet"/>
      <w:lvlText w:val=""/>
      <w:lvlJc w:val="left"/>
      <w:pPr>
        <w:tabs>
          <w:tab w:val="num" w:pos="2130"/>
        </w:tabs>
        <w:ind w:left="2130" w:hanging="360"/>
      </w:pPr>
      <w:rPr>
        <w:rFonts w:ascii="Symbol" w:hAnsi="Symbol" w:hint="default"/>
      </w:rPr>
    </w:lvl>
    <w:lvl w:ilvl="1" w:tplc="04050003">
      <w:start w:val="1"/>
      <w:numFmt w:val="bullet"/>
      <w:lvlText w:val="o"/>
      <w:lvlJc w:val="left"/>
      <w:pPr>
        <w:tabs>
          <w:tab w:val="num" w:pos="2850"/>
        </w:tabs>
        <w:ind w:left="2850" w:hanging="360"/>
      </w:pPr>
      <w:rPr>
        <w:rFonts w:ascii="Courier New" w:hAnsi="Courier New" w:cs="Courier New" w:hint="default"/>
      </w:rPr>
    </w:lvl>
    <w:lvl w:ilvl="2" w:tplc="04050005" w:tentative="1">
      <w:start w:val="1"/>
      <w:numFmt w:val="bullet"/>
      <w:lvlText w:val=""/>
      <w:lvlJc w:val="left"/>
      <w:pPr>
        <w:tabs>
          <w:tab w:val="num" w:pos="3570"/>
        </w:tabs>
        <w:ind w:left="3570" w:hanging="360"/>
      </w:pPr>
      <w:rPr>
        <w:rFonts w:ascii="Wingdings" w:hAnsi="Wingdings" w:hint="default"/>
      </w:rPr>
    </w:lvl>
    <w:lvl w:ilvl="3" w:tplc="04050001" w:tentative="1">
      <w:start w:val="1"/>
      <w:numFmt w:val="bullet"/>
      <w:lvlText w:val=""/>
      <w:lvlJc w:val="left"/>
      <w:pPr>
        <w:tabs>
          <w:tab w:val="num" w:pos="4290"/>
        </w:tabs>
        <w:ind w:left="4290" w:hanging="360"/>
      </w:pPr>
      <w:rPr>
        <w:rFonts w:ascii="Symbol" w:hAnsi="Symbol" w:hint="default"/>
      </w:rPr>
    </w:lvl>
    <w:lvl w:ilvl="4" w:tplc="04050003" w:tentative="1">
      <w:start w:val="1"/>
      <w:numFmt w:val="bullet"/>
      <w:lvlText w:val="o"/>
      <w:lvlJc w:val="left"/>
      <w:pPr>
        <w:tabs>
          <w:tab w:val="num" w:pos="5010"/>
        </w:tabs>
        <w:ind w:left="5010" w:hanging="360"/>
      </w:pPr>
      <w:rPr>
        <w:rFonts w:ascii="Courier New" w:hAnsi="Courier New" w:cs="Courier New" w:hint="default"/>
      </w:rPr>
    </w:lvl>
    <w:lvl w:ilvl="5" w:tplc="04050005" w:tentative="1">
      <w:start w:val="1"/>
      <w:numFmt w:val="bullet"/>
      <w:lvlText w:val=""/>
      <w:lvlJc w:val="left"/>
      <w:pPr>
        <w:tabs>
          <w:tab w:val="num" w:pos="5730"/>
        </w:tabs>
        <w:ind w:left="5730" w:hanging="360"/>
      </w:pPr>
      <w:rPr>
        <w:rFonts w:ascii="Wingdings" w:hAnsi="Wingdings" w:hint="default"/>
      </w:rPr>
    </w:lvl>
    <w:lvl w:ilvl="6" w:tplc="04050001" w:tentative="1">
      <w:start w:val="1"/>
      <w:numFmt w:val="bullet"/>
      <w:lvlText w:val=""/>
      <w:lvlJc w:val="left"/>
      <w:pPr>
        <w:tabs>
          <w:tab w:val="num" w:pos="6450"/>
        </w:tabs>
        <w:ind w:left="6450" w:hanging="360"/>
      </w:pPr>
      <w:rPr>
        <w:rFonts w:ascii="Symbol" w:hAnsi="Symbol" w:hint="default"/>
      </w:rPr>
    </w:lvl>
    <w:lvl w:ilvl="7" w:tplc="04050003" w:tentative="1">
      <w:start w:val="1"/>
      <w:numFmt w:val="bullet"/>
      <w:lvlText w:val="o"/>
      <w:lvlJc w:val="left"/>
      <w:pPr>
        <w:tabs>
          <w:tab w:val="num" w:pos="7170"/>
        </w:tabs>
        <w:ind w:left="7170" w:hanging="360"/>
      </w:pPr>
      <w:rPr>
        <w:rFonts w:ascii="Courier New" w:hAnsi="Courier New" w:cs="Courier New" w:hint="default"/>
      </w:rPr>
    </w:lvl>
    <w:lvl w:ilvl="8" w:tplc="04050005" w:tentative="1">
      <w:start w:val="1"/>
      <w:numFmt w:val="bullet"/>
      <w:lvlText w:val=""/>
      <w:lvlJc w:val="left"/>
      <w:pPr>
        <w:tabs>
          <w:tab w:val="num" w:pos="7890"/>
        </w:tabs>
        <w:ind w:left="7890" w:hanging="360"/>
      </w:pPr>
      <w:rPr>
        <w:rFonts w:ascii="Wingdings" w:hAnsi="Wingdings" w:hint="default"/>
      </w:rPr>
    </w:lvl>
  </w:abstractNum>
  <w:abstractNum w:abstractNumId="10">
    <w:nsid w:val="37656BB3"/>
    <w:multiLevelType w:val="hybridMultilevel"/>
    <w:tmpl w:val="14AA31B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nsid w:val="3A2F6902"/>
    <w:multiLevelType w:val="multilevel"/>
    <w:tmpl w:val="8EC211E0"/>
    <w:lvl w:ilvl="0">
      <w:start w:val="1"/>
      <w:numFmt w:val="decimal"/>
      <w:lvlText w:val="%1"/>
      <w:lvlJc w:val="left"/>
      <w:pPr>
        <w:tabs>
          <w:tab w:val="num" w:pos="502"/>
        </w:tabs>
        <w:ind w:left="502" w:hanging="360"/>
      </w:pPr>
      <w:rPr>
        <w:rFonts w:hint="default"/>
      </w:rPr>
    </w:lvl>
    <w:lvl w:ilvl="1">
      <w:start w:val="1"/>
      <w:numFmt w:val="decimal"/>
      <w:lvlText w:val="%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ascii="Arial" w:hAnsi="Arial" w:cs="Arial" w:hint="default"/>
        <w:sz w:val="22"/>
        <w:szCs w:val="22"/>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nsid w:val="3C8035FC"/>
    <w:multiLevelType w:val="singleLevel"/>
    <w:tmpl w:val="9544C9F8"/>
    <w:lvl w:ilvl="0">
      <w:start w:val="4"/>
      <w:numFmt w:val="bullet"/>
      <w:lvlText w:val="-"/>
      <w:lvlJc w:val="left"/>
      <w:pPr>
        <w:tabs>
          <w:tab w:val="num" w:pos="360"/>
        </w:tabs>
        <w:ind w:left="360" w:hanging="360"/>
      </w:pPr>
      <w:rPr>
        <w:rFonts w:ascii="Times New Roman" w:hAnsi="Times New Roman" w:hint="default"/>
      </w:rPr>
    </w:lvl>
  </w:abstractNum>
  <w:abstractNum w:abstractNumId="13">
    <w:nsid w:val="4201723D"/>
    <w:multiLevelType w:val="hybridMultilevel"/>
    <w:tmpl w:val="D1FC51F8"/>
    <w:lvl w:ilvl="0" w:tplc="0405000B">
      <w:start w:val="1"/>
      <w:numFmt w:val="bullet"/>
      <w:lvlText w:val=""/>
      <w:lvlJc w:val="left"/>
      <w:pPr>
        <w:tabs>
          <w:tab w:val="num" w:pos="2130"/>
        </w:tabs>
        <w:ind w:left="2130" w:hanging="360"/>
      </w:pPr>
      <w:rPr>
        <w:rFonts w:ascii="Wingdings" w:hAnsi="Wingdings" w:hint="default"/>
      </w:rPr>
    </w:lvl>
    <w:lvl w:ilvl="1" w:tplc="04050003">
      <w:start w:val="1"/>
      <w:numFmt w:val="bullet"/>
      <w:lvlText w:val="o"/>
      <w:lvlJc w:val="left"/>
      <w:pPr>
        <w:tabs>
          <w:tab w:val="num" w:pos="2850"/>
        </w:tabs>
        <w:ind w:left="2850" w:hanging="360"/>
      </w:pPr>
      <w:rPr>
        <w:rFonts w:ascii="Courier New" w:hAnsi="Courier New" w:cs="Courier New" w:hint="default"/>
      </w:rPr>
    </w:lvl>
    <w:lvl w:ilvl="2" w:tplc="04050005" w:tentative="1">
      <w:start w:val="1"/>
      <w:numFmt w:val="bullet"/>
      <w:lvlText w:val=""/>
      <w:lvlJc w:val="left"/>
      <w:pPr>
        <w:tabs>
          <w:tab w:val="num" w:pos="3570"/>
        </w:tabs>
        <w:ind w:left="3570" w:hanging="360"/>
      </w:pPr>
      <w:rPr>
        <w:rFonts w:ascii="Wingdings" w:hAnsi="Wingdings" w:hint="default"/>
      </w:rPr>
    </w:lvl>
    <w:lvl w:ilvl="3" w:tplc="04050001" w:tentative="1">
      <w:start w:val="1"/>
      <w:numFmt w:val="bullet"/>
      <w:lvlText w:val=""/>
      <w:lvlJc w:val="left"/>
      <w:pPr>
        <w:tabs>
          <w:tab w:val="num" w:pos="4290"/>
        </w:tabs>
        <w:ind w:left="4290" w:hanging="360"/>
      </w:pPr>
      <w:rPr>
        <w:rFonts w:ascii="Symbol" w:hAnsi="Symbol" w:hint="default"/>
      </w:rPr>
    </w:lvl>
    <w:lvl w:ilvl="4" w:tplc="04050003" w:tentative="1">
      <w:start w:val="1"/>
      <w:numFmt w:val="bullet"/>
      <w:lvlText w:val="o"/>
      <w:lvlJc w:val="left"/>
      <w:pPr>
        <w:tabs>
          <w:tab w:val="num" w:pos="5010"/>
        </w:tabs>
        <w:ind w:left="5010" w:hanging="360"/>
      </w:pPr>
      <w:rPr>
        <w:rFonts w:ascii="Courier New" w:hAnsi="Courier New" w:cs="Courier New" w:hint="default"/>
      </w:rPr>
    </w:lvl>
    <w:lvl w:ilvl="5" w:tplc="04050005" w:tentative="1">
      <w:start w:val="1"/>
      <w:numFmt w:val="bullet"/>
      <w:lvlText w:val=""/>
      <w:lvlJc w:val="left"/>
      <w:pPr>
        <w:tabs>
          <w:tab w:val="num" w:pos="5730"/>
        </w:tabs>
        <w:ind w:left="5730" w:hanging="360"/>
      </w:pPr>
      <w:rPr>
        <w:rFonts w:ascii="Wingdings" w:hAnsi="Wingdings" w:hint="default"/>
      </w:rPr>
    </w:lvl>
    <w:lvl w:ilvl="6" w:tplc="04050001" w:tentative="1">
      <w:start w:val="1"/>
      <w:numFmt w:val="bullet"/>
      <w:lvlText w:val=""/>
      <w:lvlJc w:val="left"/>
      <w:pPr>
        <w:tabs>
          <w:tab w:val="num" w:pos="6450"/>
        </w:tabs>
        <w:ind w:left="6450" w:hanging="360"/>
      </w:pPr>
      <w:rPr>
        <w:rFonts w:ascii="Symbol" w:hAnsi="Symbol" w:hint="default"/>
      </w:rPr>
    </w:lvl>
    <w:lvl w:ilvl="7" w:tplc="04050003" w:tentative="1">
      <w:start w:val="1"/>
      <w:numFmt w:val="bullet"/>
      <w:lvlText w:val="o"/>
      <w:lvlJc w:val="left"/>
      <w:pPr>
        <w:tabs>
          <w:tab w:val="num" w:pos="7170"/>
        </w:tabs>
        <w:ind w:left="7170" w:hanging="360"/>
      </w:pPr>
      <w:rPr>
        <w:rFonts w:ascii="Courier New" w:hAnsi="Courier New" w:cs="Courier New" w:hint="default"/>
      </w:rPr>
    </w:lvl>
    <w:lvl w:ilvl="8" w:tplc="04050005" w:tentative="1">
      <w:start w:val="1"/>
      <w:numFmt w:val="bullet"/>
      <w:lvlText w:val=""/>
      <w:lvlJc w:val="left"/>
      <w:pPr>
        <w:tabs>
          <w:tab w:val="num" w:pos="7890"/>
        </w:tabs>
        <w:ind w:left="7890" w:hanging="360"/>
      </w:pPr>
      <w:rPr>
        <w:rFonts w:ascii="Wingdings" w:hAnsi="Wingdings" w:hint="default"/>
      </w:rPr>
    </w:lvl>
  </w:abstractNum>
  <w:abstractNum w:abstractNumId="14">
    <w:nsid w:val="489B18AF"/>
    <w:multiLevelType w:val="hybridMultilevel"/>
    <w:tmpl w:val="E49CC64E"/>
    <w:lvl w:ilvl="0" w:tplc="0B982E8A">
      <w:start w:val="1"/>
      <w:numFmt w:val="bullet"/>
      <w:lvlText w:val=""/>
      <w:lvlJc w:val="left"/>
      <w:pPr>
        <w:tabs>
          <w:tab w:val="num" w:pos="360"/>
        </w:tabs>
        <w:ind w:left="360" w:hanging="360"/>
      </w:pPr>
      <w:rPr>
        <w:rFonts w:ascii="Symbol" w:hAnsi="Symbol" w:hint="default"/>
        <w:color w:val="auto"/>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5">
    <w:nsid w:val="48AD683B"/>
    <w:multiLevelType w:val="hybridMultilevel"/>
    <w:tmpl w:val="E6CCA0E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nsid w:val="4A8F0FFC"/>
    <w:multiLevelType w:val="hybridMultilevel"/>
    <w:tmpl w:val="DB62F160"/>
    <w:lvl w:ilvl="0" w:tplc="0405000B">
      <w:start w:val="1"/>
      <w:numFmt w:val="bullet"/>
      <w:lvlText w:val=""/>
      <w:lvlJc w:val="left"/>
      <w:pPr>
        <w:tabs>
          <w:tab w:val="num" w:pos="2130"/>
        </w:tabs>
        <w:ind w:left="2130" w:hanging="360"/>
      </w:pPr>
      <w:rPr>
        <w:rFonts w:ascii="Wingdings" w:hAnsi="Wingdings" w:hint="default"/>
      </w:rPr>
    </w:lvl>
    <w:lvl w:ilvl="1" w:tplc="04050003" w:tentative="1">
      <w:start w:val="1"/>
      <w:numFmt w:val="bullet"/>
      <w:lvlText w:val="o"/>
      <w:lvlJc w:val="left"/>
      <w:pPr>
        <w:tabs>
          <w:tab w:val="num" w:pos="2850"/>
        </w:tabs>
        <w:ind w:left="2850" w:hanging="360"/>
      </w:pPr>
      <w:rPr>
        <w:rFonts w:ascii="Courier New" w:hAnsi="Courier New" w:cs="Courier New" w:hint="default"/>
      </w:rPr>
    </w:lvl>
    <w:lvl w:ilvl="2" w:tplc="04050005" w:tentative="1">
      <w:start w:val="1"/>
      <w:numFmt w:val="bullet"/>
      <w:lvlText w:val=""/>
      <w:lvlJc w:val="left"/>
      <w:pPr>
        <w:tabs>
          <w:tab w:val="num" w:pos="3570"/>
        </w:tabs>
        <w:ind w:left="3570" w:hanging="360"/>
      </w:pPr>
      <w:rPr>
        <w:rFonts w:ascii="Wingdings" w:hAnsi="Wingdings" w:hint="default"/>
      </w:rPr>
    </w:lvl>
    <w:lvl w:ilvl="3" w:tplc="04050001" w:tentative="1">
      <w:start w:val="1"/>
      <w:numFmt w:val="bullet"/>
      <w:lvlText w:val=""/>
      <w:lvlJc w:val="left"/>
      <w:pPr>
        <w:tabs>
          <w:tab w:val="num" w:pos="4290"/>
        </w:tabs>
        <w:ind w:left="4290" w:hanging="360"/>
      </w:pPr>
      <w:rPr>
        <w:rFonts w:ascii="Symbol" w:hAnsi="Symbol" w:hint="default"/>
      </w:rPr>
    </w:lvl>
    <w:lvl w:ilvl="4" w:tplc="04050003" w:tentative="1">
      <w:start w:val="1"/>
      <w:numFmt w:val="bullet"/>
      <w:lvlText w:val="o"/>
      <w:lvlJc w:val="left"/>
      <w:pPr>
        <w:tabs>
          <w:tab w:val="num" w:pos="5010"/>
        </w:tabs>
        <w:ind w:left="5010" w:hanging="360"/>
      </w:pPr>
      <w:rPr>
        <w:rFonts w:ascii="Courier New" w:hAnsi="Courier New" w:cs="Courier New" w:hint="default"/>
      </w:rPr>
    </w:lvl>
    <w:lvl w:ilvl="5" w:tplc="04050005" w:tentative="1">
      <w:start w:val="1"/>
      <w:numFmt w:val="bullet"/>
      <w:lvlText w:val=""/>
      <w:lvlJc w:val="left"/>
      <w:pPr>
        <w:tabs>
          <w:tab w:val="num" w:pos="5730"/>
        </w:tabs>
        <w:ind w:left="5730" w:hanging="360"/>
      </w:pPr>
      <w:rPr>
        <w:rFonts w:ascii="Wingdings" w:hAnsi="Wingdings" w:hint="default"/>
      </w:rPr>
    </w:lvl>
    <w:lvl w:ilvl="6" w:tplc="04050001" w:tentative="1">
      <w:start w:val="1"/>
      <w:numFmt w:val="bullet"/>
      <w:lvlText w:val=""/>
      <w:lvlJc w:val="left"/>
      <w:pPr>
        <w:tabs>
          <w:tab w:val="num" w:pos="6450"/>
        </w:tabs>
        <w:ind w:left="6450" w:hanging="360"/>
      </w:pPr>
      <w:rPr>
        <w:rFonts w:ascii="Symbol" w:hAnsi="Symbol" w:hint="default"/>
      </w:rPr>
    </w:lvl>
    <w:lvl w:ilvl="7" w:tplc="04050003" w:tentative="1">
      <w:start w:val="1"/>
      <w:numFmt w:val="bullet"/>
      <w:lvlText w:val="o"/>
      <w:lvlJc w:val="left"/>
      <w:pPr>
        <w:tabs>
          <w:tab w:val="num" w:pos="7170"/>
        </w:tabs>
        <w:ind w:left="7170" w:hanging="360"/>
      </w:pPr>
      <w:rPr>
        <w:rFonts w:ascii="Courier New" w:hAnsi="Courier New" w:cs="Courier New" w:hint="default"/>
      </w:rPr>
    </w:lvl>
    <w:lvl w:ilvl="8" w:tplc="04050005" w:tentative="1">
      <w:start w:val="1"/>
      <w:numFmt w:val="bullet"/>
      <w:lvlText w:val=""/>
      <w:lvlJc w:val="left"/>
      <w:pPr>
        <w:tabs>
          <w:tab w:val="num" w:pos="7890"/>
        </w:tabs>
        <w:ind w:left="7890" w:hanging="360"/>
      </w:pPr>
      <w:rPr>
        <w:rFonts w:ascii="Wingdings" w:hAnsi="Wingdings" w:hint="default"/>
      </w:rPr>
    </w:lvl>
  </w:abstractNum>
  <w:abstractNum w:abstractNumId="17">
    <w:nsid w:val="54620886"/>
    <w:multiLevelType w:val="hybridMultilevel"/>
    <w:tmpl w:val="58D457BC"/>
    <w:lvl w:ilvl="0" w:tplc="0405000B">
      <w:start w:val="1"/>
      <w:numFmt w:val="bullet"/>
      <w:lvlText w:val=""/>
      <w:lvlJc w:val="left"/>
      <w:pPr>
        <w:tabs>
          <w:tab w:val="num" w:pos="2130"/>
        </w:tabs>
        <w:ind w:left="2130" w:hanging="360"/>
      </w:pPr>
      <w:rPr>
        <w:rFonts w:ascii="Wingdings" w:hAnsi="Wingdings" w:hint="default"/>
      </w:rPr>
    </w:lvl>
    <w:lvl w:ilvl="1" w:tplc="04050003" w:tentative="1">
      <w:start w:val="1"/>
      <w:numFmt w:val="bullet"/>
      <w:lvlText w:val="o"/>
      <w:lvlJc w:val="left"/>
      <w:pPr>
        <w:tabs>
          <w:tab w:val="num" w:pos="2850"/>
        </w:tabs>
        <w:ind w:left="2850" w:hanging="360"/>
      </w:pPr>
      <w:rPr>
        <w:rFonts w:ascii="Courier New" w:hAnsi="Courier New" w:cs="Courier New" w:hint="default"/>
      </w:rPr>
    </w:lvl>
    <w:lvl w:ilvl="2" w:tplc="04050005" w:tentative="1">
      <w:start w:val="1"/>
      <w:numFmt w:val="bullet"/>
      <w:lvlText w:val=""/>
      <w:lvlJc w:val="left"/>
      <w:pPr>
        <w:tabs>
          <w:tab w:val="num" w:pos="3570"/>
        </w:tabs>
        <w:ind w:left="3570" w:hanging="360"/>
      </w:pPr>
      <w:rPr>
        <w:rFonts w:ascii="Wingdings" w:hAnsi="Wingdings" w:hint="default"/>
      </w:rPr>
    </w:lvl>
    <w:lvl w:ilvl="3" w:tplc="04050001" w:tentative="1">
      <w:start w:val="1"/>
      <w:numFmt w:val="bullet"/>
      <w:lvlText w:val=""/>
      <w:lvlJc w:val="left"/>
      <w:pPr>
        <w:tabs>
          <w:tab w:val="num" w:pos="4290"/>
        </w:tabs>
        <w:ind w:left="4290" w:hanging="360"/>
      </w:pPr>
      <w:rPr>
        <w:rFonts w:ascii="Symbol" w:hAnsi="Symbol" w:hint="default"/>
      </w:rPr>
    </w:lvl>
    <w:lvl w:ilvl="4" w:tplc="04050003" w:tentative="1">
      <w:start w:val="1"/>
      <w:numFmt w:val="bullet"/>
      <w:lvlText w:val="o"/>
      <w:lvlJc w:val="left"/>
      <w:pPr>
        <w:tabs>
          <w:tab w:val="num" w:pos="5010"/>
        </w:tabs>
        <w:ind w:left="5010" w:hanging="360"/>
      </w:pPr>
      <w:rPr>
        <w:rFonts w:ascii="Courier New" w:hAnsi="Courier New" w:cs="Courier New" w:hint="default"/>
      </w:rPr>
    </w:lvl>
    <w:lvl w:ilvl="5" w:tplc="04050005" w:tentative="1">
      <w:start w:val="1"/>
      <w:numFmt w:val="bullet"/>
      <w:lvlText w:val=""/>
      <w:lvlJc w:val="left"/>
      <w:pPr>
        <w:tabs>
          <w:tab w:val="num" w:pos="5730"/>
        </w:tabs>
        <w:ind w:left="5730" w:hanging="360"/>
      </w:pPr>
      <w:rPr>
        <w:rFonts w:ascii="Wingdings" w:hAnsi="Wingdings" w:hint="default"/>
      </w:rPr>
    </w:lvl>
    <w:lvl w:ilvl="6" w:tplc="04050001" w:tentative="1">
      <w:start w:val="1"/>
      <w:numFmt w:val="bullet"/>
      <w:lvlText w:val=""/>
      <w:lvlJc w:val="left"/>
      <w:pPr>
        <w:tabs>
          <w:tab w:val="num" w:pos="6450"/>
        </w:tabs>
        <w:ind w:left="6450" w:hanging="360"/>
      </w:pPr>
      <w:rPr>
        <w:rFonts w:ascii="Symbol" w:hAnsi="Symbol" w:hint="default"/>
      </w:rPr>
    </w:lvl>
    <w:lvl w:ilvl="7" w:tplc="04050003" w:tentative="1">
      <w:start w:val="1"/>
      <w:numFmt w:val="bullet"/>
      <w:lvlText w:val="o"/>
      <w:lvlJc w:val="left"/>
      <w:pPr>
        <w:tabs>
          <w:tab w:val="num" w:pos="7170"/>
        </w:tabs>
        <w:ind w:left="7170" w:hanging="360"/>
      </w:pPr>
      <w:rPr>
        <w:rFonts w:ascii="Courier New" w:hAnsi="Courier New" w:cs="Courier New" w:hint="default"/>
      </w:rPr>
    </w:lvl>
    <w:lvl w:ilvl="8" w:tplc="04050005" w:tentative="1">
      <w:start w:val="1"/>
      <w:numFmt w:val="bullet"/>
      <w:lvlText w:val=""/>
      <w:lvlJc w:val="left"/>
      <w:pPr>
        <w:tabs>
          <w:tab w:val="num" w:pos="7890"/>
        </w:tabs>
        <w:ind w:left="7890" w:hanging="360"/>
      </w:pPr>
      <w:rPr>
        <w:rFonts w:ascii="Wingdings" w:hAnsi="Wingdings" w:hint="default"/>
      </w:rPr>
    </w:lvl>
  </w:abstractNum>
  <w:abstractNum w:abstractNumId="18">
    <w:nsid w:val="568C0449"/>
    <w:multiLevelType w:val="multilevel"/>
    <w:tmpl w:val="8EC211E0"/>
    <w:lvl w:ilvl="0">
      <w:start w:val="1"/>
      <w:numFmt w:val="decimal"/>
      <w:lvlText w:val="%1"/>
      <w:lvlJc w:val="left"/>
      <w:pPr>
        <w:tabs>
          <w:tab w:val="num" w:pos="502"/>
        </w:tabs>
        <w:ind w:left="502" w:hanging="360"/>
      </w:pPr>
      <w:rPr>
        <w:rFonts w:hint="default"/>
      </w:rPr>
    </w:lvl>
    <w:lvl w:ilvl="1">
      <w:start w:val="1"/>
      <w:numFmt w:val="decimal"/>
      <w:lvlText w:val="%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ascii="Arial" w:hAnsi="Arial" w:cs="Arial" w:hint="default"/>
        <w:sz w:val="22"/>
        <w:szCs w:val="22"/>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9">
    <w:nsid w:val="58160590"/>
    <w:multiLevelType w:val="hybridMultilevel"/>
    <w:tmpl w:val="07187132"/>
    <w:lvl w:ilvl="0" w:tplc="0405000B">
      <w:start w:val="1"/>
      <w:numFmt w:val="bullet"/>
      <w:lvlText w:val=""/>
      <w:lvlJc w:val="left"/>
      <w:pPr>
        <w:tabs>
          <w:tab w:val="num" w:pos="2130"/>
        </w:tabs>
        <w:ind w:left="2130" w:hanging="360"/>
      </w:pPr>
      <w:rPr>
        <w:rFonts w:ascii="Wingdings" w:hAnsi="Wingdings" w:hint="default"/>
      </w:rPr>
    </w:lvl>
    <w:lvl w:ilvl="1" w:tplc="04050003">
      <w:start w:val="1"/>
      <w:numFmt w:val="bullet"/>
      <w:lvlText w:val="o"/>
      <w:lvlJc w:val="left"/>
      <w:pPr>
        <w:tabs>
          <w:tab w:val="num" w:pos="2850"/>
        </w:tabs>
        <w:ind w:left="2850" w:hanging="360"/>
      </w:pPr>
      <w:rPr>
        <w:rFonts w:ascii="Courier New" w:hAnsi="Courier New" w:cs="Courier New" w:hint="default"/>
      </w:rPr>
    </w:lvl>
    <w:lvl w:ilvl="2" w:tplc="04050005" w:tentative="1">
      <w:start w:val="1"/>
      <w:numFmt w:val="bullet"/>
      <w:lvlText w:val=""/>
      <w:lvlJc w:val="left"/>
      <w:pPr>
        <w:tabs>
          <w:tab w:val="num" w:pos="3570"/>
        </w:tabs>
        <w:ind w:left="3570" w:hanging="360"/>
      </w:pPr>
      <w:rPr>
        <w:rFonts w:ascii="Wingdings" w:hAnsi="Wingdings" w:hint="default"/>
      </w:rPr>
    </w:lvl>
    <w:lvl w:ilvl="3" w:tplc="04050001" w:tentative="1">
      <w:start w:val="1"/>
      <w:numFmt w:val="bullet"/>
      <w:lvlText w:val=""/>
      <w:lvlJc w:val="left"/>
      <w:pPr>
        <w:tabs>
          <w:tab w:val="num" w:pos="4290"/>
        </w:tabs>
        <w:ind w:left="4290" w:hanging="360"/>
      </w:pPr>
      <w:rPr>
        <w:rFonts w:ascii="Symbol" w:hAnsi="Symbol" w:hint="default"/>
      </w:rPr>
    </w:lvl>
    <w:lvl w:ilvl="4" w:tplc="04050003" w:tentative="1">
      <w:start w:val="1"/>
      <w:numFmt w:val="bullet"/>
      <w:lvlText w:val="o"/>
      <w:lvlJc w:val="left"/>
      <w:pPr>
        <w:tabs>
          <w:tab w:val="num" w:pos="5010"/>
        </w:tabs>
        <w:ind w:left="5010" w:hanging="360"/>
      </w:pPr>
      <w:rPr>
        <w:rFonts w:ascii="Courier New" w:hAnsi="Courier New" w:cs="Courier New" w:hint="default"/>
      </w:rPr>
    </w:lvl>
    <w:lvl w:ilvl="5" w:tplc="04050005" w:tentative="1">
      <w:start w:val="1"/>
      <w:numFmt w:val="bullet"/>
      <w:lvlText w:val=""/>
      <w:lvlJc w:val="left"/>
      <w:pPr>
        <w:tabs>
          <w:tab w:val="num" w:pos="5730"/>
        </w:tabs>
        <w:ind w:left="5730" w:hanging="360"/>
      </w:pPr>
      <w:rPr>
        <w:rFonts w:ascii="Wingdings" w:hAnsi="Wingdings" w:hint="default"/>
      </w:rPr>
    </w:lvl>
    <w:lvl w:ilvl="6" w:tplc="04050001" w:tentative="1">
      <w:start w:val="1"/>
      <w:numFmt w:val="bullet"/>
      <w:lvlText w:val=""/>
      <w:lvlJc w:val="left"/>
      <w:pPr>
        <w:tabs>
          <w:tab w:val="num" w:pos="6450"/>
        </w:tabs>
        <w:ind w:left="6450" w:hanging="360"/>
      </w:pPr>
      <w:rPr>
        <w:rFonts w:ascii="Symbol" w:hAnsi="Symbol" w:hint="default"/>
      </w:rPr>
    </w:lvl>
    <w:lvl w:ilvl="7" w:tplc="04050003" w:tentative="1">
      <w:start w:val="1"/>
      <w:numFmt w:val="bullet"/>
      <w:lvlText w:val="o"/>
      <w:lvlJc w:val="left"/>
      <w:pPr>
        <w:tabs>
          <w:tab w:val="num" w:pos="7170"/>
        </w:tabs>
        <w:ind w:left="7170" w:hanging="360"/>
      </w:pPr>
      <w:rPr>
        <w:rFonts w:ascii="Courier New" w:hAnsi="Courier New" w:cs="Courier New" w:hint="default"/>
      </w:rPr>
    </w:lvl>
    <w:lvl w:ilvl="8" w:tplc="04050005" w:tentative="1">
      <w:start w:val="1"/>
      <w:numFmt w:val="bullet"/>
      <w:lvlText w:val=""/>
      <w:lvlJc w:val="left"/>
      <w:pPr>
        <w:tabs>
          <w:tab w:val="num" w:pos="7890"/>
        </w:tabs>
        <w:ind w:left="7890" w:hanging="360"/>
      </w:pPr>
      <w:rPr>
        <w:rFonts w:ascii="Wingdings" w:hAnsi="Wingdings" w:hint="default"/>
      </w:rPr>
    </w:lvl>
  </w:abstractNum>
  <w:abstractNum w:abstractNumId="20">
    <w:nsid w:val="5B0C1D10"/>
    <w:multiLevelType w:val="hybridMultilevel"/>
    <w:tmpl w:val="307ECA62"/>
    <w:lvl w:ilvl="0" w:tplc="28303054">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nsid w:val="5E7E4AB0"/>
    <w:multiLevelType w:val="multilevel"/>
    <w:tmpl w:val="8EC211E0"/>
    <w:lvl w:ilvl="0">
      <w:start w:val="1"/>
      <w:numFmt w:val="decimal"/>
      <w:lvlText w:val="%1"/>
      <w:lvlJc w:val="left"/>
      <w:pPr>
        <w:tabs>
          <w:tab w:val="num" w:pos="502"/>
        </w:tabs>
        <w:ind w:left="502" w:hanging="360"/>
      </w:pPr>
      <w:rPr>
        <w:rFonts w:hint="default"/>
      </w:rPr>
    </w:lvl>
    <w:lvl w:ilvl="1">
      <w:start w:val="1"/>
      <w:numFmt w:val="decimal"/>
      <w:lvlText w:val="%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ascii="Arial" w:hAnsi="Arial" w:cs="Arial" w:hint="default"/>
        <w:sz w:val="22"/>
        <w:szCs w:val="22"/>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nsid w:val="6B4C19DA"/>
    <w:multiLevelType w:val="multilevel"/>
    <w:tmpl w:val="8EC211E0"/>
    <w:lvl w:ilvl="0">
      <w:start w:val="1"/>
      <w:numFmt w:val="decimal"/>
      <w:lvlText w:val="%1"/>
      <w:lvlJc w:val="left"/>
      <w:pPr>
        <w:tabs>
          <w:tab w:val="num" w:pos="502"/>
        </w:tabs>
        <w:ind w:left="502" w:hanging="360"/>
      </w:pPr>
      <w:rPr>
        <w:rFonts w:hint="default"/>
      </w:rPr>
    </w:lvl>
    <w:lvl w:ilvl="1">
      <w:start w:val="1"/>
      <w:numFmt w:val="decimal"/>
      <w:lvlText w:val="%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ascii="Arial" w:hAnsi="Arial" w:cs="Arial" w:hint="default"/>
        <w:sz w:val="22"/>
        <w:szCs w:val="22"/>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nsid w:val="745658D5"/>
    <w:multiLevelType w:val="multilevel"/>
    <w:tmpl w:val="8EC211E0"/>
    <w:lvl w:ilvl="0">
      <w:start w:val="1"/>
      <w:numFmt w:val="decimal"/>
      <w:lvlText w:val="%1"/>
      <w:lvlJc w:val="left"/>
      <w:pPr>
        <w:tabs>
          <w:tab w:val="num" w:pos="502"/>
        </w:tabs>
        <w:ind w:left="502" w:hanging="360"/>
      </w:pPr>
      <w:rPr>
        <w:rFonts w:hint="default"/>
      </w:rPr>
    </w:lvl>
    <w:lvl w:ilvl="1">
      <w:start w:val="1"/>
      <w:numFmt w:val="decimal"/>
      <w:lvlText w:val="%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ascii="Arial" w:hAnsi="Arial" w:cs="Arial" w:hint="default"/>
        <w:sz w:val="22"/>
        <w:szCs w:val="22"/>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4">
    <w:nsid w:val="74F81393"/>
    <w:multiLevelType w:val="hybridMultilevel"/>
    <w:tmpl w:val="2760F530"/>
    <w:lvl w:ilvl="0" w:tplc="0405000B">
      <w:start w:val="1"/>
      <w:numFmt w:val="bullet"/>
      <w:lvlText w:val=""/>
      <w:lvlJc w:val="left"/>
      <w:pPr>
        <w:tabs>
          <w:tab w:val="num" w:pos="2130"/>
        </w:tabs>
        <w:ind w:left="2130" w:hanging="360"/>
      </w:pPr>
      <w:rPr>
        <w:rFonts w:ascii="Wingdings" w:hAnsi="Wingdings" w:hint="default"/>
      </w:rPr>
    </w:lvl>
    <w:lvl w:ilvl="1" w:tplc="04050003" w:tentative="1">
      <w:start w:val="1"/>
      <w:numFmt w:val="bullet"/>
      <w:lvlText w:val="o"/>
      <w:lvlJc w:val="left"/>
      <w:pPr>
        <w:tabs>
          <w:tab w:val="num" w:pos="2850"/>
        </w:tabs>
        <w:ind w:left="2850" w:hanging="360"/>
      </w:pPr>
      <w:rPr>
        <w:rFonts w:ascii="Courier New" w:hAnsi="Courier New" w:cs="Courier New" w:hint="default"/>
      </w:rPr>
    </w:lvl>
    <w:lvl w:ilvl="2" w:tplc="04050005" w:tentative="1">
      <w:start w:val="1"/>
      <w:numFmt w:val="bullet"/>
      <w:lvlText w:val=""/>
      <w:lvlJc w:val="left"/>
      <w:pPr>
        <w:tabs>
          <w:tab w:val="num" w:pos="3570"/>
        </w:tabs>
        <w:ind w:left="3570" w:hanging="360"/>
      </w:pPr>
      <w:rPr>
        <w:rFonts w:ascii="Wingdings" w:hAnsi="Wingdings" w:hint="default"/>
      </w:rPr>
    </w:lvl>
    <w:lvl w:ilvl="3" w:tplc="04050001" w:tentative="1">
      <w:start w:val="1"/>
      <w:numFmt w:val="bullet"/>
      <w:lvlText w:val=""/>
      <w:lvlJc w:val="left"/>
      <w:pPr>
        <w:tabs>
          <w:tab w:val="num" w:pos="4290"/>
        </w:tabs>
        <w:ind w:left="4290" w:hanging="360"/>
      </w:pPr>
      <w:rPr>
        <w:rFonts w:ascii="Symbol" w:hAnsi="Symbol" w:hint="default"/>
      </w:rPr>
    </w:lvl>
    <w:lvl w:ilvl="4" w:tplc="04050003" w:tentative="1">
      <w:start w:val="1"/>
      <w:numFmt w:val="bullet"/>
      <w:lvlText w:val="o"/>
      <w:lvlJc w:val="left"/>
      <w:pPr>
        <w:tabs>
          <w:tab w:val="num" w:pos="5010"/>
        </w:tabs>
        <w:ind w:left="5010" w:hanging="360"/>
      </w:pPr>
      <w:rPr>
        <w:rFonts w:ascii="Courier New" w:hAnsi="Courier New" w:cs="Courier New" w:hint="default"/>
      </w:rPr>
    </w:lvl>
    <w:lvl w:ilvl="5" w:tplc="04050005" w:tentative="1">
      <w:start w:val="1"/>
      <w:numFmt w:val="bullet"/>
      <w:lvlText w:val=""/>
      <w:lvlJc w:val="left"/>
      <w:pPr>
        <w:tabs>
          <w:tab w:val="num" w:pos="5730"/>
        </w:tabs>
        <w:ind w:left="5730" w:hanging="360"/>
      </w:pPr>
      <w:rPr>
        <w:rFonts w:ascii="Wingdings" w:hAnsi="Wingdings" w:hint="default"/>
      </w:rPr>
    </w:lvl>
    <w:lvl w:ilvl="6" w:tplc="04050001" w:tentative="1">
      <w:start w:val="1"/>
      <w:numFmt w:val="bullet"/>
      <w:lvlText w:val=""/>
      <w:lvlJc w:val="left"/>
      <w:pPr>
        <w:tabs>
          <w:tab w:val="num" w:pos="6450"/>
        </w:tabs>
        <w:ind w:left="6450" w:hanging="360"/>
      </w:pPr>
      <w:rPr>
        <w:rFonts w:ascii="Symbol" w:hAnsi="Symbol" w:hint="default"/>
      </w:rPr>
    </w:lvl>
    <w:lvl w:ilvl="7" w:tplc="04050003" w:tentative="1">
      <w:start w:val="1"/>
      <w:numFmt w:val="bullet"/>
      <w:lvlText w:val="o"/>
      <w:lvlJc w:val="left"/>
      <w:pPr>
        <w:tabs>
          <w:tab w:val="num" w:pos="7170"/>
        </w:tabs>
        <w:ind w:left="7170" w:hanging="360"/>
      </w:pPr>
      <w:rPr>
        <w:rFonts w:ascii="Courier New" w:hAnsi="Courier New" w:cs="Courier New" w:hint="default"/>
      </w:rPr>
    </w:lvl>
    <w:lvl w:ilvl="8" w:tplc="04050005" w:tentative="1">
      <w:start w:val="1"/>
      <w:numFmt w:val="bullet"/>
      <w:lvlText w:val=""/>
      <w:lvlJc w:val="left"/>
      <w:pPr>
        <w:tabs>
          <w:tab w:val="num" w:pos="7890"/>
        </w:tabs>
        <w:ind w:left="7890" w:hanging="360"/>
      </w:pPr>
      <w:rPr>
        <w:rFonts w:ascii="Wingdings" w:hAnsi="Wingdings" w:hint="default"/>
      </w:rPr>
    </w:lvl>
  </w:abstractNum>
  <w:num w:numId="1">
    <w:abstractNumId w:val="0"/>
  </w:num>
  <w:num w:numId="2">
    <w:abstractNumId w:val="14"/>
  </w:num>
  <w:num w:numId="3">
    <w:abstractNumId w:val="9"/>
  </w:num>
  <w:num w:numId="4">
    <w:abstractNumId w:val="16"/>
  </w:num>
  <w:num w:numId="5">
    <w:abstractNumId w:val="24"/>
  </w:num>
  <w:num w:numId="6">
    <w:abstractNumId w:val="17"/>
  </w:num>
  <w:num w:numId="7">
    <w:abstractNumId w:val="4"/>
  </w:num>
  <w:num w:numId="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
  </w:num>
  <w:num w:numId="10">
    <w:abstractNumId w:val="19"/>
  </w:num>
  <w:num w:numId="11">
    <w:abstractNumId w:val="6"/>
  </w:num>
  <w:num w:numId="12">
    <w:abstractNumId w:val="15"/>
  </w:num>
  <w:num w:numId="13">
    <w:abstractNumId w:val="10"/>
  </w:num>
  <w:num w:numId="14">
    <w:abstractNumId w:val="7"/>
  </w:num>
  <w:num w:numId="15">
    <w:abstractNumId w:val="13"/>
  </w:num>
  <w:num w:numId="16">
    <w:abstractNumId w:val="20"/>
  </w:num>
  <w:num w:numId="17">
    <w:abstractNumId w:val="5"/>
  </w:num>
  <w:num w:numId="18">
    <w:abstractNumId w:val="0"/>
  </w:num>
  <w:num w:numId="19">
    <w:abstractNumId w:val="23"/>
  </w:num>
  <w:num w:numId="20">
    <w:abstractNumId w:val="0"/>
  </w:num>
  <w:num w:numId="21">
    <w:abstractNumId w:val="0"/>
  </w:num>
  <w:num w:numId="22">
    <w:abstractNumId w:val="0"/>
  </w:num>
  <w:num w:numId="23">
    <w:abstractNumId w:val="22"/>
  </w:num>
  <w:num w:numId="24">
    <w:abstractNumId w:val="0"/>
  </w:num>
  <w:num w:numId="25">
    <w:abstractNumId w:val="0"/>
  </w:num>
  <w:num w:numId="26">
    <w:abstractNumId w:val="21"/>
  </w:num>
  <w:num w:numId="27">
    <w:abstractNumId w:val="0"/>
  </w:num>
  <w:num w:numId="28">
    <w:abstractNumId w:val="0"/>
  </w:num>
  <w:num w:numId="29">
    <w:abstractNumId w:val="0"/>
  </w:num>
  <w:num w:numId="30">
    <w:abstractNumId w:val="8"/>
  </w:num>
  <w:num w:numId="31">
    <w:abstractNumId w:val="12"/>
  </w:num>
  <w:num w:numId="32">
    <w:abstractNumId w:val="1"/>
  </w:num>
  <w:num w:numId="33">
    <w:abstractNumId w:val="2"/>
  </w:num>
  <w:num w:numId="34">
    <w:abstractNumId w:val="11"/>
  </w:num>
  <w:num w:numId="35">
    <w:abstractNumId w:val="18"/>
  </w:num>
  <w:num w:numId="36">
    <w:abstractNumId w:val="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560ED"/>
    <w:rsid w:val="00003417"/>
    <w:rsid w:val="00003D41"/>
    <w:rsid w:val="00004503"/>
    <w:rsid w:val="00004A3F"/>
    <w:rsid w:val="0001208B"/>
    <w:rsid w:val="000122FA"/>
    <w:rsid w:val="000151A7"/>
    <w:rsid w:val="00016E82"/>
    <w:rsid w:val="00022FC1"/>
    <w:rsid w:val="00023E69"/>
    <w:rsid w:val="00025947"/>
    <w:rsid w:val="00027585"/>
    <w:rsid w:val="000307CF"/>
    <w:rsid w:val="00030803"/>
    <w:rsid w:val="00030ABB"/>
    <w:rsid w:val="00031116"/>
    <w:rsid w:val="00033F9D"/>
    <w:rsid w:val="000341FB"/>
    <w:rsid w:val="00034C40"/>
    <w:rsid w:val="00035806"/>
    <w:rsid w:val="00042CF9"/>
    <w:rsid w:val="00043266"/>
    <w:rsid w:val="00043A68"/>
    <w:rsid w:val="00044567"/>
    <w:rsid w:val="00045F26"/>
    <w:rsid w:val="00046E8A"/>
    <w:rsid w:val="00047CF5"/>
    <w:rsid w:val="00050949"/>
    <w:rsid w:val="00050C82"/>
    <w:rsid w:val="00051CD1"/>
    <w:rsid w:val="0005201E"/>
    <w:rsid w:val="0005346D"/>
    <w:rsid w:val="00062232"/>
    <w:rsid w:val="000670C0"/>
    <w:rsid w:val="000676D3"/>
    <w:rsid w:val="00070B07"/>
    <w:rsid w:val="000713B5"/>
    <w:rsid w:val="00071FCF"/>
    <w:rsid w:val="0007757B"/>
    <w:rsid w:val="00080E8E"/>
    <w:rsid w:val="00081216"/>
    <w:rsid w:val="000813C6"/>
    <w:rsid w:val="000833EC"/>
    <w:rsid w:val="000850AC"/>
    <w:rsid w:val="00086406"/>
    <w:rsid w:val="0008778E"/>
    <w:rsid w:val="00090A72"/>
    <w:rsid w:val="00093808"/>
    <w:rsid w:val="000946E3"/>
    <w:rsid w:val="000969EE"/>
    <w:rsid w:val="0009719A"/>
    <w:rsid w:val="000973E7"/>
    <w:rsid w:val="00097CA8"/>
    <w:rsid w:val="000A1E8F"/>
    <w:rsid w:val="000A1FF7"/>
    <w:rsid w:val="000A35EA"/>
    <w:rsid w:val="000B104C"/>
    <w:rsid w:val="000B37F7"/>
    <w:rsid w:val="000B4E04"/>
    <w:rsid w:val="000C0927"/>
    <w:rsid w:val="000C2C9D"/>
    <w:rsid w:val="000C44E7"/>
    <w:rsid w:val="000C49D8"/>
    <w:rsid w:val="000C7CB5"/>
    <w:rsid w:val="000D01D3"/>
    <w:rsid w:val="000D0525"/>
    <w:rsid w:val="000D32E0"/>
    <w:rsid w:val="000D571C"/>
    <w:rsid w:val="000D5EC4"/>
    <w:rsid w:val="000D64FD"/>
    <w:rsid w:val="000D69AF"/>
    <w:rsid w:val="000D6F77"/>
    <w:rsid w:val="000D749D"/>
    <w:rsid w:val="000E103A"/>
    <w:rsid w:val="000E779D"/>
    <w:rsid w:val="000F01E8"/>
    <w:rsid w:val="000F21F6"/>
    <w:rsid w:val="000F32B7"/>
    <w:rsid w:val="000F67E8"/>
    <w:rsid w:val="000F74BF"/>
    <w:rsid w:val="001006A2"/>
    <w:rsid w:val="00100F3F"/>
    <w:rsid w:val="001035E9"/>
    <w:rsid w:val="00106860"/>
    <w:rsid w:val="001110D7"/>
    <w:rsid w:val="00115404"/>
    <w:rsid w:val="00124181"/>
    <w:rsid w:val="00125C1C"/>
    <w:rsid w:val="001269B6"/>
    <w:rsid w:val="00126A46"/>
    <w:rsid w:val="0013185E"/>
    <w:rsid w:val="0013203B"/>
    <w:rsid w:val="001333E0"/>
    <w:rsid w:val="001350AA"/>
    <w:rsid w:val="00136ABC"/>
    <w:rsid w:val="00140EE2"/>
    <w:rsid w:val="0014707D"/>
    <w:rsid w:val="00150AC5"/>
    <w:rsid w:val="00153C5D"/>
    <w:rsid w:val="00154E54"/>
    <w:rsid w:val="00156BA6"/>
    <w:rsid w:val="00157EEC"/>
    <w:rsid w:val="00162E73"/>
    <w:rsid w:val="00166C5D"/>
    <w:rsid w:val="001676FF"/>
    <w:rsid w:val="0017011A"/>
    <w:rsid w:val="00176855"/>
    <w:rsid w:val="00181778"/>
    <w:rsid w:val="00181D45"/>
    <w:rsid w:val="001823A0"/>
    <w:rsid w:val="0018372C"/>
    <w:rsid w:val="00186D3E"/>
    <w:rsid w:val="001873F4"/>
    <w:rsid w:val="00190AEF"/>
    <w:rsid w:val="0019120D"/>
    <w:rsid w:val="00191EB1"/>
    <w:rsid w:val="00192DDE"/>
    <w:rsid w:val="00194D48"/>
    <w:rsid w:val="00196137"/>
    <w:rsid w:val="001964C9"/>
    <w:rsid w:val="001A1CE8"/>
    <w:rsid w:val="001A2E6B"/>
    <w:rsid w:val="001A5AFA"/>
    <w:rsid w:val="001A5B03"/>
    <w:rsid w:val="001B3612"/>
    <w:rsid w:val="001C0321"/>
    <w:rsid w:val="001C5247"/>
    <w:rsid w:val="001C57A7"/>
    <w:rsid w:val="001D265B"/>
    <w:rsid w:val="001D3A8B"/>
    <w:rsid w:val="001D6D3D"/>
    <w:rsid w:val="001E0133"/>
    <w:rsid w:val="001E0FA4"/>
    <w:rsid w:val="001E6D41"/>
    <w:rsid w:val="001F3D1E"/>
    <w:rsid w:val="00204BB7"/>
    <w:rsid w:val="00207E97"/>
    <w:rsid w:val="00212EB9"/>
    <w:rsid w:val="00214E1A"/>
    <w:rsid w:val="00222C3E"/>
    <w:rsid w:val="00227CAB"/>
    <w:rsid w:val="00227F2A"/>
    <w:rsid w:val="002322A1"/>
    <w:rsid w:val="00232367"/>
    <w:rsid w:val="00232AA3"/>
    <w:rsid w:val="0023608D"/>
    <w:rsid w:val="00245387"/>
    <w:rsid w:val="002460CA"/>
    <w:rsid w:val="00251847"/>
    <w:rsid w:val="00253220"/>
    <w:rsid w:val="00254D19"/>
    <w:rsid w:val="002556FE"/>
    <w:rsid w:val="00257755"/>
    <w:rsid w:val="00260639"/>
    <w:rsid w:val="002614DC"/>
    <w:rsid w:val="00262C38"/>
    <w:rsid w:val="0026332D"/>
    <w:rsid w:val="00263785"/>
    <w:rsid w:val="00264D9D"/>
    <w:rsid w:val="00270B20"/>
    <w:rsid w:val="00270D87"/>
    <w:rsid w:val="00274439"/>
    <w:rsid w:val="00275633"/>
    <w:rsid w:val="0029208E"/>
    <w:rsid w:val="00292E0D"/>
    <w:rsid w:val="002939D4"/>
    <w:rsid w:val="002A1342"/>
    <w:rsid w:val="002A48CA"/>
    <w:rsid w:val="002A4B3F"/>
    <w:rsid w:val="002A4D1A"/>
    <w:rsid w:val="002B35D0"/>
    <w:rsid w:val="002B6648"/>
    <w:rsid w:val="002C03B4"/>
    <w:rsid w:val="002C5F13"/>
    <w:rsid w:val="002C764C"/>
    <w:rsid w:val="002D32E9"/>
    <w:rsid w:val="002D4AF9"/>
    <w:rsid w:val="002D7368"/>
    <w:rsid w:val="002D7DC5"/>
    <w:rsid w:val="002E05A7"/>
    <w:rsid w:val="002E092C"/>
    <w:rsid w:val="002E27D8"/>
    <w:rsid w:val="002E5479"/>
    <w:rsid w:val="002E6C87"/>
    <w:rsid w:val="002E6EC7"/>
    <w:rsid w:val="002F348E"/>
    <w:rsid w:val="002F5B74"/>
    <w:rsid w:val="002F5D90"/>
    <w:rsid w:val="002F5D9E"/>
    <w:rsid w:val="002F7197"/>
    <w:rsid w:val="00300A78"/>
    <w:rsid w:val="00302F58"/>
    <w:rsid w:val="003034B8"/>
    <w:rsid w:val="003061E3"/>
    <w:rsid w:val="00306DFF"/>
    <w:rsid w:val="003075D9"/>
    <w:rsid w:val="0031287C"/>
    <w:rsid w:val="00312AE6"/>
    <w:rsid w:val="0031449D"/>
    <w:rsid w:val="00314F80"/>
    <w:rsid w:val="00315A8B"/>
    <w:rsid w:val="003176A5"/>
    <w:rsid w:val="00317AC8"/>
    <w:rsid w:val="003206A2"/>
    <w:rsid w:val="003207A9"/>
    <w:rsid w:val="0032101C"/>
    <w:rsid w:val="003249B8"/>
    <w:rsid w:val="003273AF"/>
    <w:rsid w:val="0033328D"/>
    <w:rsid w:val="003336A2"/>
    <w:rsid w:val="00337263"/>
    <w:rsid w:val="00340675"/>
    <w:rsid w:val="00342BAB"/>
    <w:rsid w:val="0034631A"/>
    <w:rsid w:val="00347468"/>
    <w:rsid w:val="00351A46"/>
    <w:rsid w:val="00355233"/>
    <w:rsid w:val="003560ED"/>
    <w:rsid w:val="0035653F"/>
    <w:rsid w:val="00360860"/>
    <w:rsid w:val="00360D6E"/>
    <w:rsid w:val="00361241"/>
    <w:rsid w:val="003632F2"/>
    <w:rsid w:val="003642A7"/>
    <w:rsid w:val="00367136"/>
    <w:rsid w:val="00370BC7"/>
    <w:rsid w:val="00372A74"/>
    <w:rsid w:val="00372AE3"/>
    <w:rsid w:val="0037522D"/>
    <w:rsid w:val="00381D32"/>
    <w:rsid w:val="00385E46"/>
    <w:rsid w:val="0038660E"/>
    <w:rsid w:val="00387BA2"/>
    <w:rsid w:val="003917D1"/>
    <w:rsid w:val="003928CD"/>
    <w:rsid w:val="00394D12"/>
    <w:rsid w:val="003953FD"/>
    <w:rsid w:val="003A03AE"/>
    <w:rsid w:val="003A2EEA"/>
    <w:rsid w:val="003B356F"/>
    <w:rsid w:val="003B36E9"/>
    <w:rsid w:val="003B7D80"/>
    <w:rsid w:val="003C0CE2"/>
    <w:rsid w:val="003C2512"/>
    <w:rsid w:val="003C30C1"/>
    <w:rsid w:val="003C523D"/>
    <w:rsid w:val="003C5F27"/>
    <w:rsid w:val="003C6109"/>
    <w:rsid w:val="003C6D6F"/>
    <w:rsid w:val="003D34EB"/>
    <w:rsid w:val="003E0DAF"/>
    <w:rsid w:val="003E4BDD"/>
    <w:rsid w:val="003E7465"/>
    <w:rsid w:val="003E7C45"/>
    <w:rsid w:val="003F4BCC"/>
    <w:rsid w:val="00402AB6"/>
    <w:rsid w:val="00404FB7"/>
    <w:rsid w:val="00405567"/>
    <w:rsid w:val="004060FE"/>
    <w:rsid w:val="004079CE"/>
    <w:rsid w:val="00411239"/>
    <w:rsid w:val="004136EC"/>
    <w:rsid w:val="00417BE5"/>
    <w:rsid w:val="00423B32"/>
    <w:rsid w:val="00424D6A"/>
    <w:rsid w:val="00427DA9"/>
    <w:rsid w:val="0043393C"/>
    <w:rsid w:val="00437E7D"/>
    <w:rsid w:val="004478CB"/>
    <w:rsid w:val="00453AFC"/>
    <w:rsid w:val="00454B6F"/>
    <w:rsid w:val="004639FA"/>
    <w:rsid w:val="00465B93"/>
    <w:rsid w:val="00465DEF"/>
    <w:rsid w:val="004700FF"/>
    <w:rsid w:val="0047294B"/>
    <w:rsid w:val="00473794"/>
    <w:rsid w:val="004742B5"/>
    <w:rsid w:val="00474982"/>
    <w:rsid w:val="00474CF4"/>
    <w:rsid w:val="0047578A"/>
    <w:rsid w:val="0048011B"/>
    <w:rsid w:val="00480776"/>
    <w:rsid w:val="004810E6"/>
    <w:rsid w:val="00486284"/>
    <w:rsid w:val="00486765"/>
    <w:rsid w:val="00486D28"/>
    <w:rsid w:val="00487485"/>
    <w:rsid w:val="00487C43"/>
    <w:rsid w:val="00487E52"/>
    <w:rsid w:val="004A2F6E"/>
    <w:rsid w:val="004A3934"/>
    <w:rsid w:val="004A48CE"/>
    <w:rsid w:val="004A5E69"/>
    <w:rsid w:val="004A78AD"/>
    <w:rsid w:val="004B2752"/>
    <w:rsid w:val="004B2C44"/>
    <w:rsid w:val="004B4BB3"/>
    <w:rsid w:val="004C296F"/>
    <w:rsid w:val="004C2CC7"/>
    <w:rsid w:val="004C4D33"/>
    <w:rsid w:val="004C51EC"/>
    <w:rsid w:val="004C6B6C"/>
    <w:rsid w:val="004C7162"/>
    <w:rsid w:val="004C71DF"/>
    <w:rsid w:val="004D1D3A"/>
    <w:rsid w:val="004D358F"/>
    <w:rsid w:val="004E2B17"/>
    <w:rsid w:val="004E3111"/>
    <w:rsid w:val="004E3C11"/>
    <w:rsid w:val="004F309D"/>
    <w:rsid w:val="004F4C54"/>
    <w:rsid w:val="004F4CB8"/>
    <w:rsid w:val="004F79EE"/>
    <w:rsid w:val="00500560"/>
    <w:rsid w:val="00501B41"/>
    <w:rsid w:val="00503878"/>
    <w:rsid w:val="0050493B"/>
    <w:rsid w:val="005058EF"/>
    <w:rsid w:val="0051072F"/>
    <w:rsid w:val="00517749"/>
    <w:rsid w:val="00520E8B"/>
    <w:rsid w:val="005211F9"/>
    <w:rsid w:val="00525B57"/>
    <w:rsid w:val="005269CE"/>
    <w:rsid w:val="00530B45"/>
    <w:rsid w:val="0053243F"/>
    <w:rsid w:val="00535E1B"/>
    <w:rsid w:val="005373D5"/>
    <w:rsid w:val="00537DB4"/>
    <w:rsid w:val="00540659"/>
    <w:rsid w:val="00540AE4"/>
    <w:rsid w:val="005412F6"/>
    <w:rsid w:val="0054689E"/>
    <w:rsid w:val="00553329"/>
    <w:rsid w:val="00553CCA"/>
    <w:rsid w:val="00554B7E"/>
    <w:rsid w:val="00560E12"/>
    <w:rsid w:val="00561325"/>
    <w:rsid w:val="00562092"/>
    <w:rsid w:val="00563332"/>
    <w:rsid w:val="0056393A"/>
    <w:rsid w:val="00565236"/>
    <w:rsid w:val="00566BB0"/>
    <w:rsid w:val="00567EBF"/>
    <w:rsid w:val="005702CC"/>
    <w:rsid w:val="0057081C"/>
    <w:rsid w:val="00575836"/>
    <w:rsid w:val="00582CEB"/>
    <w:rsid w:val="005908F2"/>
    <w:rsid w:val="0059091F"/>
    <w:rsid w:val="00592857"/>
    <w:rsid w:val="0059517A"/>
    <w:rsid w:val="005A0DAD"/>
    <w:rsid w:val="005A2493"/>
    <w:rsid w:val="005A7251"/>
    <w:rsid w:val="005A7968"/>
    <w:rsid w:val="005B1B04"/>
    <w:rsid w:val="005B361C"/>
    <w:rsid w:val="005B6AC3"/>
    <w:rsid w:val="005C1522"/>
    <w:rsid w:val="005C1ABF"/>
    <w:rsid w:val="005C4277"/>
    <w:rsid w:val="005C5A11"/>
    <w:rsid w:val="005C755F"/>
    <w:rsid w:val="005D0A57"/>
    <w:rsid w:val="005D79E7"/>
    <w:rsid w:val="005E614E"/>
    <w:rsid w:val="005E7FFD"/>
    <w:rsid w:val="005F37E9"/>
    <w:rsid w:val="005F72D9"/>
    <w:rsid w:val="00603C51"/>
    <w:rsid w:val="0060620A"/>
    <w:rsid w:val="00611FA0"/>
    <w:rsid w:val="00612986"/>
    <w:rsid w:val="006137A4"/>
    <w:rsid w:val="00616985"/>
    <w:rsid w:val="00617F04"/>
    <w:rsid w:val="00620D8A"/>
    <w:rsid w:val="006236CE"/>
    <w:rsid w:val="0062377F"/>
    <w:rsid w:val="0062452E"/>
    <w:rsid w:val="00624AA4"/>
    <w:rsid w:val="00626182"/>
    <w:rsid w:val="006337AD"/>
    <w:rsid w:val="00636844"/>
    <w:rsid w:val="0063705C"/>
    <w:rsid w:val="006410EA"/>
    <w:rsid w:val="00642F34"/>
    <w:rsid w:val="00645CA1"/>
    <w:rsid w:val="00646F16"/>
    <w:rsid w:val="006509A1"/>
    <w:rsid w:val="00653AD2"/>
    <w:rsid w:val="0065553F"/>
    <w:rsid w:val="0065665D"/>
    <w:rsid w:val="0065704F"/>
    <w:rsid w:val="0066486A"/>
    <w:rsid w:val="006656E3"/>
    <w:rsid w:val="00666307"/>
    <w:rsid w:val="006666AC"/>
    <w:rsid w:val="00673053"/>
    <w:rsid w:val="0067651B"/>
    <w:rsid w:val="006776ED"/>
    <w:rsid w:val="00677ACF"/>
    <w:rsid w:val="006803DE"/>
    <w:rsid w:val="0068187D"/>
    <w:rsid w:val="00682A95"/>
    <w:rsid w:val="00684935"/>
    <w:rsid w:val="006872B1"/>
    <w:rsid w:val="006935DD"/>
    <w:rsid w:val="006956C7"/>
    <w:rsid w:val="00696408"/>
    <w:rsid w:val="006A0DA1"/>
    <w:rsid w:val="006A0F30"/>
    <w:rsid w:val="006A2E73"/>
    <w:rsid w:val="006A45CB"/>
    <w:rsid w:val="006A7063"/>
    <w:rsid w:val="006A7836"/>
    <w:rsid w:val="006A7A9B"/>
    <w:rsid w:val="006B1C2E"/>
    <w:rsid w:val="006B1D0A"/>
    <w:rsid w:val="006B3B8C"/>
    <w:rsid w:val="006B68CD"/>
    <w:rsid w:val="006B7853"/>
    <w:rsid w:val="006C1BCE"/>
    <w:rsid w:val="006C63D1"/>
    <w:rsid w:val="006C72B5"/>
    <w:rsid w:val="006D0208"/>
    <w:rsid w:val="006D2271"/>
    <w:rsid w:val="006D35DF"/>
    <w:rsid w:val="006D4825"/>
    <w:rsid w:val="006D6936"/>
    <w:rsid w:val="006E12F8"/>
    <w:rsid w:val="006E2E7A"/>
    <w:rsid w:val="006F0AA4"/>
    <w:rsid w:val="006F272F"/>
    <w:rsid w:val="006F4D33"/>
    <w:rsid w:val="006F59D4"/>
    <w:rsid w:val="00700681"/>
    <w:rsid w:val="0070097F"/>
    <w:rsid w:val="00700F9F"/>
    <w:rsid w:val="00701CC7"/>
    <w:rsid w:val="007063D7"/>
    <w:rsid w:val="0070707D"/>
    <w:rsid w:val="007070B9"/>
    <w:rsid w:val="00707C95"/>
    <w:rsid w:val="00710F8C"/>
    <w:rsid w:val="00713549"/>
    <w:rsid w:val="00713E4B"/>
    <w:rsid w:val="00714522"/>
    <w:rsid w:val="007150A1"/>
    <w:rsid w:val="00716F09"/>
    <w:rsid w:val="00720911"/>
    <w:rsid w:val="00721531"/>
    <w:rsid w:val="00724EB3"/>
    <w:rsid w:val="007250E8"/>
    <w:rsid w:val="00727B9A"/>
    <w:rsid w:val="00731BA7"/>
    <w:rsid w:val="00732654"/>
    <w:rsid w:val="00732BE9"/>
    <w:rsid w:val="00734A10"/>
    <w:rsid w:val="00735511"/>
    <w:rsid w:val="007374B9"/>
    <w:rsid w:val="00740A8A"/>
    <w:rsid w:val="00742143"/>
    <w:rsid w:val="0074257F"/>
    <w:rsid w:val="00743BC6"/>
    <w:rsid w:val="00746E42"/>
    <w:rsid w:val="00750D84"/>
    <w:rsid w:val="00752250"/>
    <w:rsid w:val="00753C77"/>
    <w:rsid w:val="00762371"/>
    <w:rsid w:val="00764C5E"/>
    <w:rsid w:val="00766554"/>
    <w:rsid w:val="007875A3"/>
    <w:rsid w:val="00787D91"/>
    <w:rsid w:val="00787F96"/>
    <w:rsid w:val="00790C74"/>
    <w:rsid w:val="007912A4"/>
    <w:rsid w:val="00796367"/>
    <w:rsid w:val="007A18E6"/>
    <w:rsid w:val="007A4E1F"/>
    <w:rsid w:val="007A519D"/>
    <w:rsid w:val="007A7227"/>
    <w:rsid w:val="007A7735"/>
    <w:rsid w:val="007B110C"/>
    <w:rsid w:val="007B2323"/>
    <w:rsid w:val="007C33A7"/>
    <w:rsid w:val="007C6B6E"/>
    <w:rsid w:val="007D03A5"/>
    <w:rsid w:val="007D147E"/>
    <w:rsid w:val="007D2A6B"/>
    <w:rsid w:val="007E298E"/>
    <w:rsid w:val="007E35C0"/>
    <w:rsid w:val="007E5DB4"/>
    <w:rsid w:val="007E68B8"/>
    <w:rsid w:val="007E6F36"/>
    <w:rsid w:val="007E6FD6"/>
    <w:rsid w:val="007E73EB"/>
    <w:rsid w:val="007F15F6"/>
    <w:rsid w:val="007F49F2"/>
    <w:rsid w:val="007F66D7"/>
    <w:rsid w:val="00801BA5"/>
    <w:rsid w:val="0080552D"/>
    <w:rsid w:val="00805578"/>
    <w:rsid w:val="00805A90"/>
    <w:rsid w:val="00807DAB"/>
    <w:rsid w:val="00812331"/>
    <w:rsid w:val="00814397"/>
    <w:rsid w:val="008176C5"/>
    <w:rsid w:val="0082040C"/>
    <w:rsid w:val="00820B05"/>
    <w:rsid w:val="00820E97"/>
    <w:rsid w:val="008215A1"/>
    <w:rsid w:val="00823032"/>
    <w:rsid w:val="0082440B"/>
    <w:rsid w:val="00827BFA"/>
    <w:rsid w:val="00827D7E"/>
    <w:rsid w:val="008301B0"/>
    <w:rsid w:val="008309C7"/>
    <w:rsid w:val="00830F60"/>
    <w:rsid w:val="00835246"/>
    <w:rsid w:val="00836E21"/>
    <w:rsid w:val="008413CD"/>
    <w:rsid w:val="008442B9"/>
    <w:rsid w:val="00847074"/>
    <w:rsid w:val="0084724D"/>
    <w:rsid w:val="008529CE"/>
    <w:rsid w:val="00853F60"/>
    <w:rsid w:val="00854AF8"/>
    <w:rsid w:val="00855060"/>
    <w:rsid w:val="00863475"/>
    <w:rsid w:val="00866DCD"/>
    <w:rsid w:val="0086770A"/>
    <w:rsid w:val="00867BFB"/>
    <w:rsid w:val="008727CF"/>
    <w:rsid w:val="00872818"/>
    <w:rsid w:val="00874642"/>
    <w:rsid w:val="00883544"/>
    <w:rsid w:val="00886376"/>
    <w:rsid w:val="008907C8"/>
    <w:rsid w:val="00890DD2"/>
    <w:rsid w:val="008937D9"/>
    <w:rsid w:val="0089634D"/>
    <w:rsid w:val="008A0044"/>
    <w:rsid w:val="008A2F20"/>
    <w:rsid w:val="008A3209"/>
    <w:rsid w:val="008B0EC9"/>
    <w:rsid w:val="008B107C"/>
    <w:rsid w:val="008B14FB"/>
    <w:rsid w:val="008B2E2D"/>
    <w:rsid w:val="008B3560"/>
    <w:rsid w:val="008C24CF"/>
    <w:rsid w:val="008C4365"/>
    <w:rsid w:val="008C481C"/>
    <w:rsid w:val="008C4872"/>
    <w:rsid w:val="008C60F2"/>
    <w:rsid w:val="008D4439"/>
    <w:rsid w:val="008D4A14"/>
    <w:rsid w:val="008D4BF6"/>
    <w:rsid w:val="008D5357"/>
    <w:rsid w:val="008D6935"/>
    <w:rsid w:val="008E11CC"/>
    <w:rsid w:val="008E4776"/>
    <w:rsid w:val="008E647C"/>
    <w:rsid w:val="008E695F"/>
    <w:rsid w:val="008E71BA"/>
    <w:rsid w:val="008F1754"/>
    <w:rsid w:val="008F1AF3"/>
    <w:rsid w:val="008F56BA"/>
    <w:rsid w:val="008F5AC2"/>
    <w:rsid w:val="008F6152"/>
    <w:rsid w:val="00901BE9"/>
    <w:rsid w:val="00901FAD"/>
    <w:rsid w:val="009136CC"/>
    <w:rsid w:val="00913975"/>
    <w:rsid w:val="00917033"/>
    <w:rsid w:val="00922176"/>
    <w:rsid w:val="00923995"/>
    <w:rsid w:val="00923CCE"/>
    <w:rsid w:val="00926C72"/>
    <w:rsid w:val="00930865"/>
    <w:rsid w:val="009315DD"/>
    <w:rsid w:val="00931A7B"/>
    <w:rsid w:val="00931ACB"/>
    <w:rsid w:val="00932D1E"/>
    <w:rsid w:val="0093421E"/>
    <w:rsid w:val="0093499D"/>
    <w:rsid w:val="009351D8"/>
    <w:rsid w:val="00935BB8"/>
    <w:rsid w:val="00935FCC"/>
    <w:rsid w:val="00936C76"/>
    <w:rsid w:val="009402EE"/>
    <w:rsid w:val="00941439"/>
    <w:rsid w:val="00946FE1"/>
    <w:rsid w:val="0095436C"/>
    <w:rsid w:val="00955D24"/>
    <w:rsid w:val="0095694D"/>
    <w:rsid w:val="00956E7B"/>
    <w:rsid w:val="00960186"/>
    <w:rsid w:val="00961580"/>
    <w:rsid w:val="00961CFB"/>
    <w:rsid w:val="00962113"/>
    <w:rsid w:val="0096219E"/>
    <w:rsid w:val="009623E8"/>
    <w:rsid w:val="009638E2"/>
    <w:rsid w:val="0096473D"/>
    <w:rsid w:val="00965069"/>
    <w:rsid w:val="009654A9"/>
    <w:rsid w:val="009722A7"/>
    <w:rsid w:val="00972787"/>
    <w:rsid w:val="0097458C"/>
    <w:rsid w:val="00975268"/>
    <w:rsid w:val="00975713"/>
    <w:rsid w:val="00980FBC"/>
    <w:rsid w:val="009840DE"/>
    <w:rsid w:val="00993F74"/>
    <w:rsid w:val="00997527"/>
    <w:rsid w:val="0099783E"/>
    <w:rsid w:val="0099785E"/>
    <w:rsid w:val="009B1038"/>
    <w:rsid w:val="009C0C2C"/>
    <w:rsid w:val="009C164C"/>
    <w:rsid w:val="009C2F3A"/>
    <w:rsid w:val="009C5772"/>
    <w:rsid w:val="009C79C2"/>
    <w:rsid w:val="009D17EA"/>
    <w:rsid w:val="009D4271"/>
    <w:rsid w:val="009D4520"/>
    <w:rsid w:val="009D5638"/>
    <w:rsid w:val="009E06B8"/>
    <w:rsid w:val="009E08BA"/>
    <w:rsid w:val="009E0A07"/>
    <w:rsid w:val="009E0B76"/>
    <w:rsid w:val="009E38D2"/>
    <w:rsid w:val="009E394E"/>
    <w:rsid w:val="009E79E6"/>
    <w:rsid w:val="009F061F"/>
    <w:rsid w:val="009F460D"/>
    <w:rsid w:val="009F4D33"/>
    <w:rsid w:val="009F5B57"/>
    <w:rsid w:val="009F5C83"/>
    <w:rsid w:val="009F6ADF"/>
    <w:rsid w:val="009F7A1E"/>
    <w:rsid w:val="00A005EE"/>
    <w:rsid w:val="00A036FE"/>
    <w:rsid w:val="00A0536E"/>
    <w:rsid w:val="00A0706D"/>
    <w:rsid w:val="00A070EB"/>
    <w:rsid w:val="00A0790B"/>
    <w:rsid w:val="00A10F7F"/>
    <w:rsid w:val="00A12996"/>
    <w:rsid w:val="00A13BA5"/>
    <w:rsid w:val="00A21915"/>
    <w:rsid w:val="00A22568"/>
    <w:rsid w:val="00A22BC0"/>
    <w:rsid w:val="00A265E0"/>
    <w:rsid w:val="00A37F1E"/>
    <w:rsid w:val="00A4016D"/>
    <w:rsid w:val="00A460B7"/>
    <w:rsid w:val="00A47521"/>
    <w:rsid w:val="00A500C8"/>
    <w:rsid w:val="00A50D0D"/>
    <w:rsid w:val="00A54095"/>
    <w:rsid w:val="00A5632F"/>
    <w:rsid w:val="00A64CBC"/>
    <w:rsid w:val="00A651AE"/>
    <w:rsid w:val="00A7002F"/>
    <w:rsid w:val="00A800E8"/>
    <w:rsid w:val="00A80319"/>
    <w:rsid w:val="00A80823"/>
    <w:rsid w:val="00A828A1"/>
    <w:rsid w:val="00A84CA7"/>
    <w:rsid w:val="00A85BD3"/>
    <w:rsid w:val="00A945C8"/>
    <w:rsid w:val="00A947B2"/>
    <w:rsid w:val="00A96D28"/>
    <w:rsid w:val="00A9701F"/>
    <w:rsid w:val="00A97782"/>
    <w:rsid w:val="00AA4402"/>
    <w:rsid w:val="00AB425C"/>
    <w:rsid w:val="00AB51C2"/>
    <w:rsid w:val="00AB5DD9"/>
    <w:rsid w:val="00AB650B"/>
    <w:rsid w:val="00AC092D"/>
    <w:rsid w:val="00AC1AA6"/>
    <w:rsid w:val="00AC1B2C"/>
    <w:rsid w:val="00AC31B8"/>
    <w:rsid w:val="00AC33E4"/>
    <w:rsid w:val="00AD0CBA"/>
    <w:rsid w:val="00AD1292"/>
    <w:rsid w:val="00AD1D5A"/>
    <w:rsid w:val="00AD2347"/>
    <w:rsid w:val="00AD5C7A"/>
    <w:rsid w:val="00AE0745"/>
    <w:rsid w:val="00AE361B"/>
    <w:rsid w:val="00AE65E4"/>
    <w:rsid w:val="00AE6DEA"/>
    <w:rsid w:val="00AF0A46"/>
    <w:rsid w:val="00AF4529"/>
    <w:rsid w:val="00AF47C6"/>
    <w:rsid w:val="00AF63CB"/>
    <w:rsid w:val="00B00AED"/>
    <w:rsid w:val="00B0525F"/>
    <w:rsid w:val="00B108F5"/>
    <w:rsid w:val="00B11A41"/>
    <w:rsid w:val="00B13753"/>
    <w:rsid w:val="00B24739"/>
    <w:rsid w:val="00B25E8A"/>
    <w:rsid w:val="00B275BE"/>
    <w:rsid w:val="00B27C43"/>
    <w:rsid w:val="00B35C53"/>
    <w:rsid w:val="00B37F9F"/>
    <w:rsid w:val="00B407CD"/>
    <w:rsid w:val="00B44482"/>
    <w:rsid w:val="00B44CCC"/>
    <w:rsid w:val="00B5087A"/>
    <w:rsid w:val="00B50BBF"/>
    <w:rsid w:val="00B519C1"/>
    <w:rsid w:val="00B524A9"/>
    <w:rsid w:val="00B52E0F"/>
    <w:rsid w:val="00B5367E"/>
    <w:rsid w:val="00B56583"/>
    <w:rsid w:val="00B57EA3"/>
    <w:rsid w:val="00B60F92"/>
    <w:rsid w:val="00B624E6"/>
    <w:rsid w:val="00B62F1F"/>
    <w:rsid w:val="00B651BE"/>
    <w:rsid w:val="00B65460"/>
    <w:rsid w:val="00B666E5"/>
    <w:rsid w:val="00B74080"/>
    <w:rsid w:val="00B76D1E"/>
    <w:rsid w:val="00B76D6E"/>
    <w:rsid w:val="00B818AC"/>
    <w:rsid w:val="00B83D53"/>
    <w:rsid w:val="00B84172"/>
    <w:rsid w:val="00B86163"/>
    <w:rsid w:val="00B919A1"/>
    <w:rsid w:val="00B9200D"/>
    <w:rsid w:val="00B94909"/>
    <w:rsid w:val="00BA1380"/>
    <w:rsid w:val="00BA2E25"/>
    <w:rsid w:val="00BA40D0"/>
    <w:rsid w:val="00BA70EB"/>
    <w:rsid w:val="00BA7D41"/>
    <w:rsid w:val="00BB1CC2"/>
    <w:rsid w:val="00BB292A"/>
    <w:rsid w:val="00BB5AA8"/>
    <w:rsid w:val="00BC15BA"/>
    <w:rsid w:val="00BC4924"/>
    <w:rsid w:val="00BC62A6"/>
    <w:rsid w:val="00BC7633"/>
    <w:rsid w:val="00BD0697"/>
    <w:rsid w:val="00BD0F53"/>
    <w:rsid w:val="00BE462B"/>
    <w:rsid w:val="00BE5034"/>
    <w:rsid w:val="00BE5658"/>
    <w:rsid w:val="00BE6049"/>
    <w:rsid w:val="00BF237D"/>
    <w:rsid w:val="00BF2819"/>
    <w:rsid w:val="00BF5A2D"/>
    <w:rsid w:val="00BF65FB"/>
    <w:rsid w:val="00C012BF"/>
    <w:rsid w:val="00C02050"/>
    <w:rsid w:val="00C02AD6"/>
    <w:rsid w:val="00C043C0"/>
    <w:rsid w:val="00C051EF"/>
    <w:rsid w:val="00C07213"/>
    <w:rsid w:val="00C074BF"/>
    <w:rsid w:val="00C134F2"/>
    <w:rsid w:val="00C13EAA"/>
    <w:rsid w:val="00C20B19"/>
    <w:rsid w:val="00C26C5B"/>
    <w:rsid w:val="00C271A9"/>
    <w:rsid w:val="00C27B5E"/>
    <w:rsid w:val="00C30223"/>
    <w:rsid w:val="00C3095C"/>
    <w:rsid w:val="00C3216A"/>
    <w:rsid w:val="00C33D32"/>
    <w:rsid w:val="00C3653E"/>
    <w:rsid w:val="00C42031"/>
    <w:rsid w:val="00C438B1"/>
    <w:rsid w:val="00C502BB"/>
    <w:rsid w:val="00C50482"/>
    <w:rsid w:val="00C51E18"/>
    <w:rsid w:val="00C52528"/>
    <w:rsid w:val="00C56100"/>
    <w:rsid w:val="00C56970"/>
    <w:rsid w:val="00C57924"/>
    <w:rsid w:val="00C617F5"/>
    <w:rsid w:val="00C6364A"/>
    <w:rsid w:val="00C6444E"/>
    <w:rsid w:val="00C672CC"/>
    <w:rsid w:val="00C77E06"/>
    <w:rsid w:val="00C80E39"/>
    <w:rsid w:val="00C81488"/>
    <w:rsid w:val="00C86B40"/>
    <w:rsid w:val="00C903A1"/>
    <w:rsid w:val="00C91286"/>
    <w:rsid w:val="00C92DED"/>
    <w:rsid w:val="00C960E5"/>
    <w:rsid w:val="00CA2632"/>
    <w:rsid w:val="00CA3396"/>
    <w:rsid w:val="00CA60DE"/>
    <w:rsid w:val="00CA7C23"/>
    <w:rsid w:val="00CB00C9"/>
    <w:rsid w:val="00CB25C7"/>
    <w:rsid w:val="00CB36F9"/>
    <w:rsid w:val="00CB3AAE"/>
    <w:rsid w:val="00CB6B67"/>
    <w:rsid w:val="00CC133D"/>
    <w:rsid w:val="00CC5E0E"/>
    <w:rsid w:val="00CD4503"/>
    <w:rsid w:val="00CD4BDC"/>
    <w:rsid w:val="00CD6C65"/>
    <w:rsid w:val="00CE4185"/>
    <w:rsid w:val="00CE6F4B"/>
    <w:rsid w:val="00CF5361"/>
    <w:rsid w:val="00CF71DE"/>
    <w:rsid w:val="00D02986"/>
    <w:rsid w:val="00D02AC0"/>
    <w:rsid w:val="00D058DF"/>
    <w:rsid w:val="00D07806"/>
    <w:rsid w:val="00D10597"/>
    <w:rsid w:val="00D15449"/>
    <w:rsid w:val="00D243E8"/>
    <w:rsid w:val="00D26AFE"/>
    <w:rsid w:val="00D319C1"/>
    <w:rsid w:val="00D32ADB"/>
    <w:rsid w:val="00D33224"/>
    <w:rsid w:val="00D35DA1"/>
    <w:rsid w:val="00D400D6"/>
    <w:rsid w:val="00D41164"/>
    <w:rsid w:val="00D43777"/>
    <w:rsid w:val="00D44E3B"/>
    <w:rsid w:val="00D47B03"/>
    <w:rsid w:val="00D517C2"/>
    <w:rsid w:val="00D51AE1"/>
    <w:rsid w:val="00D5274C"/>
    <w:rsid w:val="00D5296F"/>
    <w:rsid w:val="00D54981"/>
    <w:rsid w:val="00D631E3"/>
    <w:rsid w:val="00D63658"/>
    <w:rsid w:val="00D641D7"/>
    <w:rsid w:val="00D662F4"/>
    <w:rsid w:val="00D67B47"/>
    <w:rsid w:val="00D74EF3"/>
    <w:rsid w:val="00D8283A"/>
    <w:rsid w:val="00D83C1B"/>
    <w:rsid w:val="00D840BF"/>
    <w:rsid w:val="00D876D1"/>
    <w:rsid w:val="00D90EB3"/>
    <w:rsid w:val="00D91242"/>
    <w:rsid w:val="00D93283"/>
    <w:rsid w:val="00D93786"/>
    <w:rsid w:val="00D97221"/>
    <w:rsid w:val="00D97ABF"/>
    <w:rsid w:val="00D97C54"/>
    <w:rsid w:val="00DA03EA"/>
    <w:rsid w:val="00DA1C8C"/>
    <w:rsid w:val="00DA1F2D"/>
    <w:rsid w:val="00DA2189"/>
    <w:rsid w:val="00DA4447"/>
    <w:rsid w:val="00DA49FA"/>
    <w:rsid w:val="00DA7951"/>
    <w:rsid w:val="00DB08B1"/>
    <w:rsid w:val="00DB096F"/>
    <w:rsid w:val="00DB29EA"/>
    <w:rsid w:val="00DB33D9"/>
    <w:rsid w:val="00DB441E"/>
    <w:rsid w:val="00DD46A1"/>
    <w:rsid w:val="00DD57CA"/>
    <w:rsid w:val="00DE2BD3"/>
    <w:rsid w:val="00DE49F8"/>
    <w:rsid w:val="00DE4D21"/>
    <w:rsid w:val="00DE600A"/>
    <w:rsid w:val="00DF2FEE"/>
    <w:rsid w:val="00DF32F8"/>
    <w:rsid w:val="00DF3590"/>
    <w:rsid w:val="00DF380E"/>
    <w:rsid w:val="00DF45B2"/>
    <w:rsid w:val="00DF4A6D"/>
    <w:rsid w:val="00DF4DAB"/>
    <w:rsid w:val="00DF7A23"/>
    <w:rsid w:val="00E05626"/>
    <w:rsid w:val="00E07753"/>
    <w:rsid w:val="00E20292"/>
    <w:rsid w:val="00E22DF8"/>
    <w:rsid w:val="00E233F1"/>
    <w:rsid w:val="00E2355E"/>
    <w:rsid w:val="00E26060"/>
    <w:rsid w:val="00E26D13"/>
    <w:rsid w:val="00E41EB4"/>
    <w:rsid w:val="00E46378"/>
    <w:rsid w:val="00E465A9"/>
    <w:rsid w:val="00E527D1"/>
    <w:rsid w:val="00E52FDF"/>
    <w:rsid w:val="00E55C9B"/>
    <w:rsid w:val="00E56D1F"/>
    <w:rsid w:val="00E67F5C"/>
    <w:rsid w:val="00E7000D"/>
    <w:rsid w:val="00E7059A"/>
    <w:rsid w:val="00E71051"/>
    <w:rsid w:val="00E7164B"/>
    <w:rsid w:val="00E733F8"/>
    <w:rsid w:val="00E7566D"/>
    <w:rsid w:val="00E7609A"/>
    <w:rsid w:val="00E771B1"/>
    <w:rsid w:val="00E81D3F"/>
    <w:rsid w:val="00E81EC6"/>
    <w:rsid w:val="00E87293"/>
    <w:rsid w:val="00E92E08"/>
    <w:rsid w:val="00E9348D"/>
    <w:rsid w:val="00E935BC"/>
    <w:rsid w:val="00E94A59"/>
    <w:rsid w:val="00E94E31"/>
    <w:rsid w:val="00E95E46"/>
    <w:rsid w:val="00E95FE5"/>
    <w:rsid w:val="00EA06A8"/>
    <w:rsid w:val="00EA2068"/>
    <w:rsid w:val="00EA3DDA"/>
    <w:rsid w:val="00EA6201"/>
    <w:rsid w:val="00EA6ED8"/>
    <w:rsid w:val="00EB3E9F"/>
    <w:rsid w:val="00EC38F9"/>
    <w:rsid w:val="00EC77C7"/>
    <w:rsid w:val="00EC7FA9"/>
    <w:rsid w:val="00ED62E6"/>
    <w:rsid w:val="00ED6C27"/>
    <w:rsid w:val="00EE0F5D"/>
    <w:rsid w:val="00EE6217"/>
    <w:rsid w:val="00EE67D1"/>
    <w:rsid w:val="00EE6E5B"/>
    <w:rsid w:val="00EE72CD"/>
    <w:rsid w:val="00EE7E3A"/>
    <w:rsid w:val="00EF0646"/>
    <w:rsid w:val="00EF1388"/>
    <w:rsid w:val="00EF15D2"/>
    <w:rsid w:val="00EF527E"/>
    <w:rsid w:val="00F010FD"/>
    <w:rsid w:val="00F028C8"/>
    <w:rsid w:val="00F066DB"/>
    <w:rsid w:val="00F079DC"/>
    <w:rsid w:val="00F1012C"/>
    <w:rsid w:val="00F205F8"/>
    <w:rsid w:val="00F22064"/>
    <w:rsid w:val="00F2252D"/>
    <w:rsid w:val="00F23DBA"/>
    <w:rsid w:val="00F246B9"/>
    <w:rsid w:val="00F251CC"/>
    <w:rsid w:val="00F302B5"/>
    <w:rsid w:val="00F306FF"/>
    <w:rsid w:val="00F31EF5"/>
    <w:rsid w:val="00F36FB9"/>
    <w:rsid w:val="00F40936"/>
    <w:rsid w:val="00F4102C"/>
    <w:rsid w:val="00F4143F"/>
    <w:rsid w:val="00F4436B"/>
    <w:rsid w:val="00F44553"/>
    <w:rsid w:val="00F50967"/>
    <w:rsid w:val="00F51D66"/>
    <w:rsid w:val="00F52BD4"/>
    <w:rsid w:val="00F55871"/>
    <w:rsid w:val="00F60F16"/>
    <w:rsid w:val="00F620F6"/>
    <w:rsid w:val="00F64B1E"/>
    <w:rsid w:val="00F715DA"/>
    <w:rsid w:val="00F739F2"/>
    <w:rsid w:val="00F75782"/>
    <w:rsid w:val="00F76481"/>
    <w:rsid w:val="00F7766A"/>
    <w:rsid w:val="00F83731"/>
    <w:rsid w:val="00F90415"/>
    <w:rsid w:val="00F92FF5"/>
    <w:rsid w:val="00F93D4E"/>
    <w:rsid w:val="00F952A8"/>
    <w:rsid w:val="00FA3FCF"/>
    <w:rsid w:val="00FB194C"/>
    <w:rsid w:val="00FB24E2"/>
    <w:rsid w:val="00FB5FEF"/>
    <w:rsid w:val="00FC15C5"/>
    <w:rsid w:val="00FC1FAE"/>
    <w:rsid w:val="00FC252D"/>
    <w:rsid w:val="00FC2C6E"/>
    <w:rsid w:val="00FC75D2"/>
    <w:rsid w:val="00FC7AA9"/>
    <w:rsid w:val="00FD185D"/>
    <w:rsid w:val="00FD1DDE"/>
    <w:rsid w:val="00FD336B"/>
    <w:rsid w:val="00FD64C6"/>
    <w:rsid w:val="00FD697D"/>
    <w:rsid w:val="00FE0364"/>
    <w:rsid w:val="00FE4CCA"/>
    <w:rsid w:val="00FE50C1"/>
    <w:rsid w:val="00FE71D6"/>
    <w:rsid w:val="00FF04E1"/>
    <w:rsid w:val="00FF139E"/>
    <w:rsid w:val="00FF2496"/>
    <w:rsid w:val="00FF334A"/>
    <w:rsid w:val="00FF67AA"/>
    <w:rsid w:val="00FF6ED4"/>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E456F8CD-E8A4-4547-9BAF-1E1C87EA15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411239"/>
    <w:rPr>
      <w:rFonts w:ascii="Arial" w:hAnsi="Arial"/>
      <w:sz w:val="22"/>
    </w:rPr>
  </w:style>
  <w:style w:type="paragraph" w:styleId="Nadpis1">
    <w:name w:val="heading 1"/>
    <w:basedOn w:val="Normln"/>
    <w:next w:val="Normln"/>
    <w:link w:val="Nadpis1Char"/>
    <w:qFormat/>
    <w:rsid w:val="00563332"/>
    <w:pPr>
      <w:spacing w:before="240"/>
      <w:outlineLvl w:val="0"/>
    </w:pPr>
    <w:rPr>
      <w:b/>
      <w:sz w:val="26"/>
      <w:u w:val="single"/>
    </w:rPr>
  </w:style>
  <w:style w:type="paragraph" w:styleId="Nadpis2">
    <w:name w:val="heading 2"/>
    <w:basedOn w:val="Normln"/>
    <w:next w:val="Normln"/>
    <w:qFormat/>
    <w:rsid w:val="00890DD2"/>
    <w:pPr>
      <w:spacing w:before="120"/>
      <w:outlineLvl w:val="1"/>
    </w:pPr>
    <w:rPr>
      <w:b/>
      <w:sz w:val="26"/>
    </w:rPr>
  </w:style>
  <w:style w:type="paragraph" w:styleId="Nadpis3">
    <w:name w:val="heading 3"/>
    <w:basedOn w:val="Normln"/>
    <w:next w:val="Normln"/>
    <w:qFormat/>
    <w:rsid w:val="00D43777"/>
    <w:pPr>
      <w:keepNext/>
      <w:spacing w:before="240" w:after="60"/>
      <w:outlineLvl w:val="2"/>
    </w:pPr>
    <w:rPr>
      <w:rFonts w:cs="Arial"/>
      <w:b/>
      <w:bCs/>
      <w:sz w:val="26"/>
      <w:szCs w:val="2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Text">
    <w:name w:val="-Text"/>
    <w:basedOn w:val="Normln"/>
    <w:rsid w:val="00411239"/>
    <w:pPr>
      <w:spacing w:after="120"/>
      <w:ind w:firstLine="510"/>
      <w:jc w:val="both"/>
    </w:pPr>
  </w:style>
  <w:style w:type="paragraph" w:styleId="Zpat">
    <w:name w:val="footer"/>
    <w:basedOn w:val="Normln"/>
    <w:link w:val="ZpatChar"/>
    <w:rsid w:val="00D5296F"/>
    <w:pPr>
      <w:tabs>
        <w:tab w:val="center" w:pos="4536"/>
        <w:tab w:val="right" w:pos="9072"/>
      </w:tabs>
    </w:pPr>
  </w:style>
  <w:style w:type="character" w:styleId="slostrnky">
    <w:name w:val="page number"/>
    <w:basedOn w:val="Standardnpsmoodstavce"/>
    <w:rsid w:val="00D5296F"/>
  </w:style>
  <w:style w:type="paragraph" w:styleId="Zhlav">
    <w:name w:val="header"/>
    <w:basedOn w:val="Normln"/>
    <w:link w:val="ZhlavChar"/>
    <w:rsid w:val="00D5296F"/>
    <w:pPr>
      <w:tabs>
        <w:tab w:val="center" w:pos="4536"/>
        <w:tab w:val="right" w:pos="9072"/>
      </w:tabs>
    </w:pPr>
  </w:style>
  <w:style w:type="table" w:styleId="Mkatabulky">
    <w:name w:val="Table Grid"/>
    <w:basedOn w:val="Normlntabulka"/>
    <w:rsid w:val="005B1B0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ozloendokumentu">
    <w:name w:val="Document Map"/>
    <w:basedOn w:val="Normln"/>
    <w:semiHidden/>
    <w:rsid w:val="000946E3"/>
    <w:pPr>
      <w:shd w:val="clear" w:color="auto" w:fill="000080"/>
    </w:pPr>
    <w:rPr>
      <w:rFonts w:ascii="Tahoma" w:hAnsi="Tahoma" w:cs="Tahoma"/>
      <w:sz w:val="20"/>
    </w:rPr>
  </w:style>
  <w:style w:type="paragraph" w:styleId="Obsah1">
    <w:name w:val="toc 1"/>
    <w:basedOn w:val="Normln"/>
    <w:next w:val="Normln"/>
    <w:autoRedefine/>
    <w:uiPriority w:val="39"/>
    <w:rsid w:val="00C50482"/>
  </w:style>
  <w:style w:type="paragraph" w:styleId="Obsah2">
    <w:name w:val="toc 2"/>
    <w:basedOn w:val="Normln"/>
    <w:next w:val="Normln"/>
    <w:autoRedefine/>
    <w:uiPriority w:val="39"/>
    <w:rsid w:val="006A0DA1"/>
    <w:pPr>
      <w:ind w:left="220"/>
    </w:pPr>
  </w:style>
  <w:style w:type="paragraph" w:styleId="Obsah3">
    <w:name w:val="toc 3"/>
    <w:basedOn w:val="Normln"/>
    <w:next w:val="Normln"/>
    <w:autoRedefine/>
    <w:uiPriority w:val="39"/>
    <w:rsid w:val="006A0DA1"/>
    <w:pPr>
      <w:ind w:left="440"/>
    </w:pPr>
  </w:style>
  <w:style w:type="character" w:styleId="Hypertextovodkaz">
    <w:name w:val="Hyperlink"/>
    <w:uiPriority w:val="99"/>
    <w:rsid w:val="006A0DA1"/>
    <w:rPr>
      <w:color w:val="0000FF"/>
      <w:u w:val="single"/>
    </w:rPr>
  </w:style>
  <w:style w:type="character" w:styleId="Zstupntext">
    <w:name w:val="Placeholder Text"/>
    <w:basedOn w:val="Standardnpsmoodstavce"/>
    <w:uiPriority w:val="99"/>
    <w:semiHidden/>
    <w:rsid w:val="00854AF8"/>
    <w:rPr>
      <w:color w:val="808080"/>
    </w:rPr>
  </w:style>
  <w:style w:type="paragraph" w:styleId="Textbubliny">
    <w:name w:val="Balloon Text"/>
    <w:basedOn w:val="Normln"/>
    <w:link w:val="TextbublinyChar"/>
    <w:rsid w:val="00854AF8"/>
    <w:rPr>
      <w:rFonts w:ascii="Tahoma" w:hAnsi="Tahoma" w:cs="Tahoma"/>
      <w:sz w:val="16"/>
      <w:szCs w:val="16"/>
    </w:rPr>
  </w:style>
  <w:style w:type="character" w:customStyle="1" w:styleId="TextbublinyChar">
    <w:name w:val="Text bubliny Char"/>
    <w:basedOn w:val="Standardnpsmoodstavce"/>
    <w:link w:val="Textbubliny"/>
    <w:rsid w:val="00854AF8"/>
    <w:rPr>
      <w:rFonts w:ascii="Tahoma" w:hAnsi="Tahoma" w:cs="Tahoma"/>
      <w:sz w:val="16"/>
      <w:szCs w:val="16"/>
    </w:rPr>
  </w:style>
  <w:style w:type="paragraph" w:customStyle="1" w:styleId="1Nadpis1">
    <w:name w:val="1_Nadpis 1"/>
    <w:basedOn w:val="Nadpis1"/>
    <w:next w:val="Normln"/>
    <w:qFormat/>
    <w:rsid w:val="008B14FB"/>
    <w:pPr>
      <w:numPr>
        <w:numId w:val="1"/>
      </w:numPr>
    </w:pPr>
    <w:rPr>
      <w:caps/>
    </w:rPr>
  </w:style>
  <w:style w:type="paragraph" w:customStyle="1" w:styleId="2Nadpis2">
    <w:name w:val="2_Nadpis 2"/>
    <w:basedOn w:val="Nadpis2"/>
    <w:next w:val="Normln"/>
    <w:qFormat/>
    <w:rsid w:val="000C7CB5"/>
    <w:pPr>
      <w:numPr>
        <w:ilvl w:val="1"/>
        <w:numId w:val="1"/>
      </w:numPr>
    </w:pPr>
  </w:style>
  <w:style w:type="paragraph" w:customStyle="1" w:styleId="3Nadpis3">
    <w:name w:val="3_Nadpis 3"/>
    <w:basedOn w:val="Nadpis3"/>
    <w:next w:val="Normln"/>
    <w:qFormat/>
    <w:rsid w:val="000C7CB5"/>
    <w:pPr>
      <w:numPr>
        <w:ilvl w:val="2"/>
        <w:numId w:val="1"/>
      </w:numPr>
    </w:pPr>
    <w:rPr>
      <w:sz w:val="22"/>
      <w:szCs w:val="22"/>
    </w:rPr>
  </w:style>
  <w:style w:type="paragraph" w:styleId="Normlnweb">
    <w:name w:val="Normal (Web)"/>
    <w:basedOn w:val="Normln"/>
    <w:uiPriority w:val="99"/>
    <w:unhideWhenUsed/>
    <w:rsid w:val="00C51E18"/>
    <w:pPr>
      <w:spacing w:before="100" w:beforeAutospacing="1" w:after="100" w:afterAutospacing="1"/>
    </w:pPr>
    <w:rPr>
      <w:rFonts w:ascii="Times New Roman" w:hAnsi="Times New Roman"/>
      <w:sz w:val="24"/>
      <w:szCs w:val="24"/>
    </w:rPr>
  </w:style>
  <w:style w:type="paragraph" w:styleId="Odstavecseseznamem">
    <w:name w:val="List Paragraph"/>
    <w:basedOn w:val="Normln"/>
    <w:uiPriority w:val="34"/>
    <w:qFormat/>
    <w:rsid w:val="00A005EE"/>
    <w:pPr>
      <w:ind w:left="720"/>
      <w:contextualSpacing/>
    </w:pPr>
  </w:style>
  <w:style w:type="character" w:customStyle="1" w:styleId="Nadpis1Char">
    <w:name w:val="Nadpis 1 Char"/>
    <w:basedOn w:val="Standardnpsmoodstavce"/>
    <w:link w:val="Nadpis1"/>
    <w:rsid w:val="00E7059A"/>
    <w:rPr>
      <w:rFonts w:ascii="Arial" w:hAnsi="Arial"/>
      <w:b/>
      <w:sz w:val="26"/>
      <w:u w:val="single"/>
    </w:rPr>
  </w:style>
  <w:style w:type="character" w:customStyle="1" w:styleId="ZpatChar">
    <w:name w:val="Zápatí Char"/>
    <w:basedOn w:val="Standardnpsmoodstavce"/>
    <w:link w:val="Zpat"/>
    <w:uiPriority w:val="99"/>
    <w:rsid w:val="00A265E0"/>
    <w:rPr>
      <w:rFonts w:ascii="Arial" w:hAnsi="Arial"/>
      <w:sz w:val="22"/>
    </w:rPr>
  </w:style>
  <w:style w:type="character" w:customStyle="1" w:styleId="ZhlavChar">
    <w:name w:val="Záhlaví Char"/>
    <w:basedOn w:val="Standardnpsmoodstavce"/>
    <w:link w:val="Zhlav"/>
    <w:uiPriority w:val="99"/>
    <w:rsid w:val="00427DA9"/>
    <w:rPr>
      <w:rFonts w:ascii="Arial" w:hAnsi="Arial"/>
      <w:sz w:val="22"/>
    </w:rPr>
  </w:style>
  <w:style w:type="paragraph" w:styleId="Zkladntext">
    <w:name w:val="Body Text"/>
    <w:basedOn w:val="Normln"/>
    <w:link w:val="ZkladntextChar"/>
    <w:rsid w:val="00274439"/>
    <w:pPr>
      <w:jc w:val="both"/>
    </w:pPr>
  </w:style>
  <w:style w:type="character" w:customStyle="1" w:styleId="ZkladntextChar">
    <w:name w:val="Základní text Char"/>
    <w:basedOn w:val="Standardnpsmoodstavce"/>
    <w:link w:val="Zkladntext"/>
    <w:rsid w:val="00274439"/>
    <w:rPr>
      <w:rFonts w:ascii="Arial" w:hAnsi="Arial"/>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0954184">
      <w:bodyDiv w:val="1"/>
      <w:marLeft w:val="0"/>
      <w:marRight w:val="0"/>
      <w:marTop w:val="0"/>
      <w:marBottom w:val="0"/>
      <w:divBdr>
        <w:top w:val="none" w:sz="0" w:space="0" w:color="auto"/>
        <w:left w:val="none" w:sz="0" w:space="0" w:color="auto"/>
        <w:bottom w:val="none" w:sz="0" w:space="0" w:color="auto"/>
        <w:right w:val="none" w:sz="0" w:space="0" w:color="auto"/>
      </w:divBdr>
    </w:div>
    <w:div w:id="93717579">
      <w:bodyDiv w:val="1"/>
      <w:marLeft w:val="0"/>
      <w:marRight w:val="0"/>
      <w:marTop w:val="0"/>
      <w:marBottom w:val="0"/>
      <w:divBdr>
        <w:top w:val="none" w:sz="0" w:space="0" w:color="auto"/>
        <w:left w:val="none" w:sz="0" w:space="0" w:color="auto"/>
        <w:bottom w:val="none" w:sz="0" w:space="0" w:color="auto"/>
        <w:right w:val="none" w:sz="0" w:space="0" w:color="auto"/>
      </w:divBdr>
      <w:divsChild>
        <w:div w:id="1309170281">
          <w:marLeft w:val="0"/>
          <w:marRight w:val="0"/>
          <w:marTop w:val="0"/>
          <w:marBottom w:val="0"/>
          <w:divBdr>
            <w:top w:val="none" w:sz="0" w:space="0" w:color="auto"/>
            <w:left w:val="none" w:sz="0" w:space="0" w:color="auto"/>
            <w:bottom w:val="none" w:sz="0" w:space="0" w:color="auto"/>
            <w:right w:val="none" w:sz="0" w:space="0" w:color="auto"/>
          </w:divBdr>
          <w:divsChild>
            <w:div w:id="380254314">
              <w:marLeft w:val="0"/>
              <w:marRight w:val="0"/>
              <w:marTop w:val="0"/>
              <w:marBottom w:val="0"/>
              <w:divBdr>
                <w:top w:val="none" w:sz="0" w:space="0" w:color="auto"/>
                <w:left w:val="none" w:sz="0" w:space="0" w:color="auto"/>
                <w:bottom w:val="none" w:sz="0" w:space="0" w:color="auto"/>
                <w:right w:val="none" w:sz="0" w:space="0" w:color="auto"/>
              </w:divBdr>
              <w:divsChild>
                <w:div w:id="2006542921">
                  <w:marLeft w:val="0"/>
                  <w:marRight w:val="0"/>
                  <w:marTop w:val="0"/>
                  <w:marBottom w:val="0"/>
                  <w:divBdr>
                    <w:top w:val="none" w:sz="0" w:space="0" w:color="auto"/>
                    <w:left w:val="none" w:sz="0" w:space="0" w:color="auto"/>
                    <w:bottom w:val="none" w:sz="0" w:space="0" w:color="auto"/>
                    <w:right w:val="none" w:sz="0" w:space="0" w:color="auto"/>
                  </w:divBdr>
                  <w:divsChild>
                    <w:div w:id="111340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8207464">
      <w:bodyDiv w:val="1"/>
      <w:marLeft w:val="0"/>
      <w:marRight w:val="0"/>
      <w:marTop w:val="0"/>
      <w:marBottom w:val="0"/>
      <w:divBdr>
        <w:top w:val="none" w:sz="0" w:space="0" w:color="auto"/>
        <w:left w:val="none" w:sz="0" w:space="0" w:color="auto"/>
        <w:bottom w:val="none" w:sz="0" w:space="0" w:color="auto"/>
        <w:right w:val="none" w:sz="0" w:space="0" w:color="auto"/>
      </w:divBdr>
    </w:div>
    <w:div w:id="580916312">
      <w:bodyDiv w:val="1"/>
      <w:marLeft w:val="0"/>
      <w:marRight w:val="0"/>
      <w:marTop w:val="0"/>
      <w:marBottom w:val="0"/>
      <w:divBdr>
        <w:top w:val="none" w:sz="0" w:space="0" w:color="auto"/>
        <w:left w:val="none" w:sz="0" w:space="0" w:color="auto"/>
        <w:bottom w:val="none" w:sz="0" w:space="0" w:color="auto"/>
        <w:right w:val="none" w:sz="0" w:space="0" w:color="auto"/>
      </w:divBdr>
    </w:div>
    <w:div w:id="789475701">
      <w:bodyDiv w:val="1"/>
      <w:marLeft w:val="0"/>
      <w:marRight w:val="0"/>
      <w:marTop w:val="0"/>
      <w:marBottom w:val="0"/>
      <w:divBdr>
        <w:top w:val="none" w:sz="0" w:space="0" w:color="auto"/>
        <w:left w:val="none" w:sz="0" w:space="0" w:color="auto"/>
        <w:bottom w:val="none" w:sz="0" w:space="0" w:color="auto"/>
        <w:right w:val="none" w:sz="0" w:space="0" w:color="auto"/>
      </w:divBdr>
    </w:div>
    <w:div w:id="808977355">
      <w:bodyDiv w:val="1"/>
      <w:marLeft w:val="0"/>
      <w:marRight w:val="0"/>
      <w:marTop w:val="0"/>
      <w:marBottom w:val="0"/>
      <w:divBdr>
        <w:top w:val="none" w:sz="0" w:space="0" w:color="auto"/>
        <w:left w:val="none" w:sz="0" w:space="0" w:color="auto"/>
        <w:bottom w:val="none" w:sz="0" w:space="0" w:color="auto"/>
        <w:right w:val="none" w:sz="0" w:space="0" w:color="auto"/>
      </w:divBdr>
    </w:div>
    <w:div w:id="1040856617">
      <w:bodyDiv w:val="1"/>
      <w:marLeft w:val="0"/>
      <w:marRight w:val="0"/>
      <w:marTop w:val="0"/>
      <w:marBottom w:val="0"/>
      <w:divBdr>
        <w:top w:val="none" w:sz="0" w:space="0" w:color="auto"/>
        <w:left w:val="none" w:sz="0" w:space="0" w:color="auto"/>
        <w:bottom w:val="none" w:sz="0" w:space="0" w:color="auto"/>
        <w:right w:val="none" w:sz="0" w:space="0" w:color="auto"/>
      </w:divBdr>
    </w:div>
    <w:div w:id="1042487324">
      <w:bodyDiv w:val="1"/>
      <w:marLeft w:val="0"/>
      <w:marRight w:val="0"/>
      <w:marTop w:val="0"/>
      <w:marBottom w:val="0"/>
      <w:divBdr>
        <w:top w:val="none" w:sz="0" w:space="0" w:color="auto"/>
        <w:left w:val="none" w:sz="0" w:space="0" w:color="auto"/>
        <w:bottom w:val="none" w:sz="0" w:space="0" w:color="auto"/>
        <w:right w:val="none" w:sz="0" w:space="0" w:color="auto"/>
      </w:divBdr>
    </w:div>
    <w:div w:id="1056902131">
      <w:bodyDiv w:val="1"/>
      <w:marLeft w:val="0"/>
      <w:marRight w:val="0"/>
      <w:marTop w:val="0"/>
      <w:marBottom w:val="0"/>
      <w:divBdr>
        <w:top w:val="none" w:sz="0" w:space="0" w:color="auto"/>
        <w:left w:val="none" w:sz="0" w:space="0" w:color="auto"/>
        <w:bottom w:val="none" w:sz="0" w:space="0" w:color="auto"/>
        <w:right w:val="none" w:sz="0" w:space="0" w:color="auto"/>
      </w:divBdr>
    </w:div>
    <w:div w:id="1415588909">
      <w:bodyDiv w:val="1"/>
      <w:marLeft w:val="0"/>
      <w:marRight w:val="0"/>
      <w:marTop w:val="0"/>
      <w:marBottom w:val="0"/>
      <w:divBdr>
        <w:top w:val="none" w:sz="0" w:space="0" w:color="auto"/>
        <w:left w:val="none" w:sz="0" w:space="0" w:color="auto"/>
        <w:bottom w:val="none" w:sz="0" w:space="0" w:color="auto"/>
        <w:right w:val="none" w:sz="0" w:space="0" w:color="auto"/>
      </w:divBdr>
    </w:div>
    <w:div w:id="1438520414">
      <w:bodyDiv w:val="1"/>
      <w:marLeft w:val="75"/>
      <w:marRight w:val="75"/>
      <w:marTop w:val="0"/>
      <w:marBottom w:val="75"/>
      <w:divBdr>
        <w:top w:val="none" w:sz="0" w:space="0" w:color="auto"/>
        <w:left w:val="none" w:sz="0" w:space="0" w:color="auto"/>
        <w:bottom w:val="none" w:sz="0" w:space="0" w:color="auto"/>
        <w:right w:val="none" w:sz="0" w:space="0" w:color="auto"/>
      </w:divBdr>
      <w:divsChild>
        <w:div w:id="501896096">
          <w:marLeft w:val="150"/>
          <w:marRight w:val="150"/>
          <w:marTop w:val="0"/>
          <w:marBottom w:val="0"/>
          <w:divBdr>
            <w:top w:val="none" w:sz="0" w:space="0" w:color="auto"/>
            <w:left w:val="none" w:sz="0" w:space="0" w:color="auto"/>
            <w:bottom w:val="none" w:sz="0" w:space="0" w:color="auto"/>
            <w:right w:val="none" w:sz="0" w:space="0" w:color="auto"/>
          </w:divBdr>
          <w:divsChild>
            <w:div w:id="858279482">
              <w:marLeft w:val="0"/>
              <w:marRight w:val="60"/>
              <w:marTop w:val="120"/>
              <w:marBottom w:val="0"/>
              <w:divBdr>
                <w:top w:val="none" w:sz="0" w:space="0" w:color="auto"/>
                <w:left w:val="none" w:sz="0" w:space="0" w:color="auto"/>
                <w:bottom w:val="none" w:sz="0" w:space="0" w:color="auto"/>
                <w:right w:val="none" w:sz="0" w:space="0" w:color="auto"/>
              </w:divBdr>
            </w:div>
          </w:divsChild>
        </w:div>
      </w:divsChild>
    </w:div>
    <w:div w:id="1505586798">
      <w:bodyDiv w:val="1"/>
      <w:marLeft w:val="0"/>
      <w:marRight w:val="0"/>
      <w:marTop w:val="0"/>
      <w:marBottom w:val="0"/>
      <w:divBdr>
        <w:top w:val="none" w:sz="0" w:space="0" w:color="auto"/>
        <w:left w:val="none" w:sz="0" w:space="0" w:color="auto"/>
        <w:bottom w:val="none" w:sz="0" w:space="0" w:color="auto"/>
        <w:right w:val="none" w:sz="0" w:space="0" w:color="auto"/>
      </w:divBdr>
    </w:div>
    <w:div w:id="1626345868">
      <w:bodyDiv w:val="1"/>
      <w:marLeft w:val="0"/>
      <w:marRight w:val="0"/>
      <w:marTop w:val="0"/>
      <w:marBottom w:val="0"/>
      <w:divBdr>
        <w:top w:val="none" w:sz="0" w:space="0" w:color="auto"/>
        <w:left w:val="none" w:sz="0" w:space="0" w:color="auto"/>
        <w:bottom w:val="none" w:sz="0" w:space="0" w:color="auto"/>
        <w:right w:val="none" w:sz="0" w:space="0" w:color="auto"/>
      </w:divBdr>
    </w:div>
    <w:div w:id="1910848327">
      <w:bodyDiv w:val="1"/>
      <w:marLeft w:val="0"/>
      <w:marRight w:val="0"/>
      <w:marTop w:val="0"/>
      <w:marBottom w:val="0"/>
      <w:divBdr>
        <w:top w:val="none" w:sz="0" w:space="0" w:color="auto"/>
        <w:left w:val="none" w:sz="0" w:space="0" w:color="auto"/>
        <w:bottom w:val="none" w:sz="0" w:space="0" w:color="auto"/>
        <w:right w:val="none" w:sz="0" w:space="0" w:color="auto"/>
      </w:divBdr>
    </w:div>
    <w:div w:id="20191891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cws-anb.cz/t.py?t=14&amp;trida=05" TargetMode="External"/><Relationship Id="rId18" Type="http://schemas.openxmlformats.org/officeDocument/2006/relationships/footer" Target="footer3.xml"/><Relationship Id="rId26" Type="http://schemas.openxmlformats.org/officeDocument/2006/relationships/header" Target="header2.xml"/><Relationship Id="rId39" Type="http://schemas.openxmlformats.org/officeDocument/2006/relationships/image" Target="media/image17.jpeg"/><Relationship Id="rId21" Type="http://schemas.openxmlformats.org/officeDocument/2006/relationships/image" Target="media/image5.jpeg"/><Relationship Id="rId34" Type="http://schemas.openxmlformats.org/officeDocument/2006/relationships/image" Target="media/image12.jpeg"/><Relationship Id="rId42" Type="http://schemas.openxmlformats.org/officeDocument/2006/relationships/image" Target="media/image18.jpeg"/><Relationship Id="rId47" Type="http://schemas.openxmlformats.org/officeDocument/2006/relationships/header" Target="header8.xml"/><Relationship Id="rId50" Type="http://schemas.openxmlformats.org/officeDocument/2006/relationships/header" Target="header10.xml"/><Relationship Id="rId55" Type="http://schemas.openxmlformats.org/officeDocument/2006/relationships/header" Target="header15.xml"/><Relationship Id="rId63" Type="http://schemas.openxmlformats.org/officeDocument/2006/relationships/footer" Target="footer7.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4.gif"/><Relationship Id="rId29" Type="http://schemas.openxmlformats.org/officeDocument/2006/relationships/image" Target="media/image10.jpeg"/><Relationship Id="rId41" Type="http://schemas.openxmlformats.org/officeDocument/2006/relationships/header" Target="header7.xml"/><Relationship Id="rId54" Type="http://schemas.openxmlformats.org/officeDocument/2006/relationships/header" Target="header14.xml"/><Relationship Id="rId62" Type="http://schemas.openxmlformats.org/officeDocument/2006/relationships/header" Target="header1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8.jpeg"/><Relationship Id="rId32" Type="http://schemas.openxmlformats.org/officeDocument/2006/relationships/header" Target="header5.xml"/><Relationship Id="rId37" Type="http://schemas.openxmlformats.org/officeDocument/2006/relationships/image" Target="media/image15.jpeg"/><Relationship Id="rId40" Type="http://schemas.openxmlformats.org/officeDocument/2006/relationships/header" Target="header6.xml"/><Relationship Id="rId45" Type="http://schemas.openxmlformats.org/officeDocument/2006/relationships/image" Target="media/image21.jpeg"/><Relationship Id="rId53" Type="http://schemas.openxmlformats.org/officeDocument/2006/relationships/header" Target="header13.xml"/><Relationship Id="rId58" Type="http://schemas.openxmlformats.org/officeDocument/2006/relationships/header" Target="header16.xml"/><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7.jpeg"/><Relationship Id="rId28" Type="http://schemas.openxmlformats.org/officeDocument/2006/relationships/header" Target="header3.xml"/><Relationship Id="rId36" Type="http://schemas.openxmlformats.org/officeDocument/2006/relationships/image" Target="media/image14.jpeg"/><Relationship Id="rId49" Type="http://schemas.openxmlformats.org/officeDocument/2006/relationships/image" Target="media/image23.jpeg"/><Relationship Id="rId57" Type="http://schemas.openxmlformats.org/officeDocument/2006/relationships/image" Target="media/image24.jpeg"/><Relationship Id="rId61" Type="http://schemas.openxmlformats.org/officeDocument/2006/relationships/image" Target="media/image26.jpeg"/><Relationship Id="rId10" Type="http://schemas.openxmlformats.org/officeDocument/2006/relationships/image" Target="media/image1.jpeg"/><Relationship Id="rId19" Type="http://schemas.openxmlformats.org/officeDocument/2006/relationships/image" Target="media/image3.jpeg"/><Relationship Id="rId31" Type="http://schemas.openxmlformats.org/officeDocument/2006/relationships/header" Target="header4.xml"/><Relationship Id="rId44" Type="http://schemas.openxmlformats.org/officeDocument/2006/relationships/image" Target="media/image20.jpeg"/><Relationship Id="rId52" Type="http://schemas.openxmlformats.org/officeDocument/2006/relationships/header" Target="header12.xml"/><Relationship Id="rId60" Type="http://schemas.openxmlformats.org/officeDocument/2006/relationships/image" Target="media/image25.jpe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unmz.cz/files/zku&#353;ebnictv&#237;/sb0039-2015-93-2015.pdf" TargetMode="External"/><Relationship Id="rId14" Type="http://schemas.openxmlformats.org/officeDocument/2006/relationships/hyperlink" Target="http://www.tesydo.cz/dokumenty/autorizovana-notifikovana-osoba-oznameny-subjekt/prehled-ceskych-evropskych-a-mezinarodnich-norem.pdf" TargetMode="External"/><Relationship Id="rId22" Type="http://schemas.openxmlformats.org/officeDocument/2006/relationships/image" Target="media/image6.jpeg"/><Relationship Id="rId27" Type="http://schemas.openxmlformats.org/officeDocument/2006/relationships/footer" Target="footer4.xml"/><Relationship Id="rId30" Type="http://schemas.openxmlformats.org/officeDocument/2006/relationships/image" Target="media/image11.jpeg"/><Relationship Id="rId35" Type="http://schemas.openxmlformats.org/officeDocument/2006/relationships/image" Target="media/image13.jpeg"/><Relationship Id="rId43" Type="http://schemas.openxmlformats.org/officeDocument/2006/relationships/image" Target="media/image19.jpeg"/><Relationship Id="rId48" Type="http://schemas.openxmlformats.org/officeDocument/2006/relationships/header" Target="header9.xml"/><Relationship Id="rId56" Type="http://schemas.openxmlformats.org/officeDocument/2006/relationships/footer" Target="footer6.xml"/><Relationship Id="rId64" Type="http://schemas.openxmlformats.org/officeDocument/2006/relationships/header" Target="header19.xml"/><Relationship Id="rId8" Type="http://schemas.openxmlformats.org/officeDocument/2006/relationships/hyperlink" Target="http://aplikace.mvcr.cz/sbirka-zakonu/ViewFile.aspx?type=c&amp;id=4093" TargetMode="External"/><Relationship Id="rId51" Type="http://schemas.openxmlformats.org/officeDocument/2006/relationships/header" Target="header11.xml"/><Relationship Id="rId3" Type="http://schemas.openxmlformats.org/officeDocument/2006/relationships/styles" Target="styles.xml"/><Relationship Id="rId12" Type="http://schemas.openxmlformats.org/officeDocument/2006/relationships/hyperlink" Target="http://www.unmz.cz/urad/csn-on-line" TargetMode="External"/><Relationship Id="rId17" Type="http://schemas.openxmlformats.org/officeDocument/2006/relationships/footer" Target="footer2.xml"/><Relationship Id="rId25" Type="http://schemas.openxmlformats.org/officeDocument/2006/relationships/image" Target="media/image9.jpeg"/><Relationship Id="rId33" Type="http://schemas.openxmlformats.org/officeDocument/2006/relationships/footer" Target="footer5.xml"/><Relationship Id="rId38" Type="http://schemas.openxmlformats.org/officeDocument/2006/relationships/image" Target="media/image16.jpeg"/><Relationship Id="rId46" Type="http://schemas.openxmlformats.org/officeDocument/2006/relationships/image" Target="media/image22.jpeg"/><Relationship Id="rId59" Type="http://schemas.openxmlformats.org/officeDocument/2006/relationships/header" Target="header17.xm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E280A2-DF45-44C2-B453-80BED36CAB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10789</Words>
  <Characters>63656</Characters>
  <Application>Microsoft Office Word</Application>
  <DocSecurity>0</DocSecurity>
  <Lines>530</Lines>
  <Paragraphs>148</Paragraphs>
  <ScaleCrop>false</ScaleCrop>
  <HeadingPairs>
    <vt:vector size="2" baseType="variant">
      <vt:variant>
        <vt:lpstr>Název</vt:lpstr>
      </vt:variant>
      <vt:variant>
        <vt:i4>1</vt:i4>
      </vt:variant>
    </vt:vector>
  </HeadingPairs>
  <TitlesOfParts>
    <vt:vector size="1" baseType="lpstr">
      <vt:lpstr>Org. a provádění svářečských prací - 5</vt:lpstr>
    </vt:vector>
  </TitlesOfParts>
  <Manager>údržba</Manager>
  <Company>Elektrárny Opatovice, a.s.</Company>
  <LinksUpToDate>false</LinksUpToDate>
  <CharactersWithSpaces>74297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 a provádění svářečských prací - 5</dc:title>
  <dc:creator>Janča M.</dc:creator>
  <cp:lastModifiedBy>David Dvořák</cp:lastModifiedBy>
  <cp:revision>4</cp:revision>
  <cp:lastPrinted>2017-10-23T09:00:00Z</cp:lastPrinted>
  <dcterms:created xsi:type="dcterms:W3CDTF">2016-11-21T14:38:00Z</dcterms:created>
  <dcterms:modified xsi:type="dcterms:W3CDTF">2017-10-23T09:00:00Z</dcterms:modified>
  <cp:category>OŘN\MPŘV</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_Verze">
    <vt:lpwstr/>
  </property>
  <property fmtid="{D5CDD505-2E9C-101B-9397-08002B2CF9AE}" pid="3" name="D_Revize">
    <vt:lpwstr/>
  </property>
  <property fmtid="{D5CDD505-2E9C-101B-9397-08002B2CF9AE}" pid="4" name="ZobrazitZ">
    <vt:bool>true</vt:bool>
  </property>
  <property fmtid="{D5CDD505-2E9C-101B-9397-08002B2CF9AE}" pid="5" name="Zrusit">
    <vt:bool>false</vt:bool>
  </property>
  <property fmtid="{D5CDD505-2E9C-101B-9397-08002B2CF9AE}" pid="6" name="Kapitola ISO">
    <vt:lpwstr/>
  </property>
  <property fmtid="{D5CDD505-2E9C-101B-9397-08002B2CF9AE}" pid="7" name="DID">
    <vt:i4>2028</vt:i4>
  </property>
  <property fmtid="{D5CDD505-2E9C-101B-9397-08002B2CF9AE}" pid="8" name="DVydání">
    <vt:filetime>2008-10-05T23:00:00Z</vt:filetime>
  </property>
  <property fmtid="{D5CDD505-2E9C-101B-9397-08002B2CF9AE}" pid="9" name="DRevize">
    <vt:filetime>2016-11-20T23:00:00Z</vt:filetime>
  </property>
  <property fmtid="{D5CDD505-2E9C-101B-9397-08002B2CF9AE}" pid="10" name="DZrušení">
    <vt:filetime>1899-12-29T23:00:00Z</vt:filetime>
  </property>
  <property fmtid="{D5CDD505-2E9C-101B-9397-08002B2CF9AE}" pid="11" name="Druh změny">
    <vt:lpwstr>Revize</vt:lpwstr>
  </property>
  <property fmtid="{D5CDD505-2E9C-101B-9397-08002B2CF9AE}" pid="12" name="Spisová značka">
    <vt:lpwstr>2.51</vt:lpwstr>
  </property>
  <property fmtid="{D5CDD505-2E9C-101B-9397-08002B2CF9AE}" pid="13" name="Zrušeno">
    <vt:lpwstr/>
  </property>
  <property fmtid="{D5CDD505-2E9C-101B-9397-08002B2CF9AE}" pid="14" name="Rok">
    <vt:lpwstr>2008</vt:lpwstr>
  </property>
  <property fmtid="{D5CDD505-2E9C-101B-9397-08002B2CF9AE}" pid="15" name="Číslo">
    <vt:lpwstr>3</vt:lpwstr>
  </property>
</Properties>
</file>